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17F" w:rsidRPr="003E75C0" w:rsidRDefault="002477D6" w:rsidP="0057004A">
      <w:pPr>
        <w:jc w:val="center"/>
        <w:rPr>
          <w:rFonts w:cs="Times New Roman"/>
          <w:b/>
          <w:szCs w:val="24"/>
        </w:rPr>
      </w:pPr>
      <w:r w:rsidRPr="003E75C0">
        <w:rPr>
          <w:rFonts w:cs="Times New Roman"/>
          <w:b/>
          <w:szCs w:val="24"/>
        </w:rPr>
        <w:t>TÓM TẮT</w:t>
      </w:r>
      <w:r w:rsidR="00F26362" w:rsidRPr="003E75C0">
        <w:rPr>
          <w:rFonts w:cs="Times New Roman"/>
          <w:b/>
          <w:szCs w:val="24"/>
        </w:rPr>
        <w:t xml:space="preserve"> SẢN PHẨM</w:t>
      </w:r>
    </w:p>
    <w:p w:rsidR="00227788" w:rsidRPr="003E75C0" w:rsidRDefault="00F26362" w:rsidP="00227788">
      <w:pPr>
        <w:spacing w:after="0"/>
        <w:jc w:val="center"/>
        <w:rPr>
          <w:rFonts w:cs="Times New Roman"/>
          <w:b/>
          <w:szCs w:val="24"/>
        </w:rPr>
      </w:pPr>
      <w:r w:rsidRPr="003E75C0">
        <w:rPr>
          <w:rFonts w:cs="Times New Roman"/>
          <w:b/>
          <w:szCs w:val="24"/>
        </w:rPr>
        <w:t>AN PHÚC THÀNH TÀI ƯU VIỆT</w:t>
      </w:r>
    </w:p>
    <w:p w:rsidR="00227788" w:rsidRPr="003E75C0" w:rsidRDefault="00227788" w:rsidP="00227788">
      <w:pPr>
        <w:spacing w:after="0"/>
        <w:rPr>
          <w:rFonts w:cs="Times New Roman"/>
          <w:szCs w:val="24"/>
        </w:rPr>
      </w:pPr>
    </w:p>
    <w:p w:rsidR="003A1A29" w:rsidRPr="003E75C0" w:rsidRDefault="00747EE3" w:rsidP="003A1A29">
      <w:pPr>
        <w:pStyle w:val="ListParagraph"/>
        <w:ind w:left="360"/>
        <w:contextualSpacing w:val="0"/>
        <w:jc w:val="both"/>
        <w:rPr>
          <w:rFonts w:cs="Times New Roman"/>
          <w:szCs w:val="24"/>
        </w:rPr>
      </w:pPr>
      <w:r w:rsidRPr="003E75C0">
        <w:rPr>
          <w:rFonts w:cs="Times New Roman"/>
          <w:szCs w:val="24"/>
        </w:rPr>
        <w:t>An Phúc Thành Tài Ưu Việt được định hướng cho nhóm khách hàng là các gia đình trẻ có con nhỏ hoặc chuẩn bị có con nhằm mang đ</w:t>
      </w:r>
      <w:r w:rsidR="003A1A29" w:rsidRPr="003E75C0">
        <w:rPr>
          <w:rFonts w:cs="Times New Roman"/>
          <w:szCs w:val="24"/>
        </w:rPr>
        <w:t>ến sự bảo vệ toàn diện cho cha mẹ (là Người được bảo hiểm chính và Bên mua bảo hiểm) đồng thời đảm bảo nguồn tài chính cho kế hoạch học vấn của con.</w:t>
      </w:r>
    </w:p>
    <w:p w:rsidR="003A1A29" w:rsidRPr="003E75C0" w:rsidRDefault="003A1A29" w:rsidP="003A1A29">
      <w:pPr>
        <w:pStyle w:val="ListParagraph"/>
        <w:numPr>
          <w:ilvl w:val="0"/>
          <w:numId w:val="11"/>
        </w:numPr>
        <w:ind w:left="810" w:hanging="450"/>
        <w:contextualSpacing w:val="0"/>
        <w:jc w:val="both"/>
        <w:rPr>
          <w:rFonts w:cs="Times New Roman"/>
          <w:b/>
          <w:szCs w:val="24"/>
        </w:rPr>
      </w:pPr>
      <w:r w:rsidRPr="003E75C0">
        <w:rPr>
          <w:rFonts w:cs="Times New Roman"/>
          <w:b/>
          <w:szCs w:val="24"/>
        </w:rPr>
        <w:t>Những ưu điểm nổi bật của An Phúc Thành Tài Ưu Việt:</w:t>
      </w:r>
    </w:p>
    <w:p w:rsidR="00B04C39" w:rsidRPr="003E75C0" w:rsidRDefault="00D47132" w:rsidP="00CD03F1">
      <w:pPr>
        <w:pStyle w:val="ListParagraph"/>
        <w:numPr>
          <w:ilvl w:val="0"/>
          <w:numId w:val="13"/>
        </w:numPr>
        <w:tabs>
          <w:tab w:val="left" w:pos="1080"/>
        </w:tabs>
        <w:contextualSpacing w:val="0"/>
        <w:jc w:val="both"/>
        <w:rPr>
          <w:rFonts w:cs="Times New Roman"/>
          <w:b/>
          <w:szCs w:val="24"/>
        </w:rPr>
      </w:pPr>
      <w:r w:rsidRPr="003E75C0">
        <w:rPr>
          <w:rFonts w:cs="Times New Roman"/>
          <w:b/>
          <w:szCs w:val="24"/>
        </w:rPr>
        <w:t>An toàn tài chính cho cha mẹ</w:t>
      </w:r>
    </w:p>
    <w:p w:rsidR="00B04C39" w:rsidRPr="003E75C0" w:rsidRDefault="00B04C39" w:rsidP="00CD03F1">
      <w:pPr>
        <w:tabs>
          <w:tab w:val="left" w:pos="1080"/>
        </w:tabs>
        <w:ind w:left="1530"/>
        <w:jc w:val="both"/>
        <w:rPr>
          <w:rFonts w:cs="Times New Roman"/>
          <w:szCs w:val="24"/>
        </w:rPr>
      </w:pPr>
      <w:r w:rsidRPr="003E75C0">
        <w:rPr>
          <w:rFonts w:cs="Times New Roman"/>
          <w:szCs w:val="24"/>
        </w:rPr>
        <w:t>An Phúc Thành Tài Ưu Việt là một giải pháp bảo vệ tài chính hữu hiệu đối với các bậc cha mẹ trước các rủi ro trong cuộc sống, mang đến một sự an tâm khi tương lai của con đã được chăm lo chu đáo.</w:t>
      </w:r>
    </w:p>
    <w:p w:rsidR="0057004A" w:rsidRPr="003E75C0" w:rsidRDefault="00D47132" w:rsidP="00CD03F1">
      <w:pPr>
        <w:pStyle w:val="ListParagraph"/>
        <w:numPr>
          <w:ilvl w:val="0"/>
          <w:numId w:val="13"/>
        </w:numPr>
        <w:tabs>
          <w:tab w:val="left" w:pos="1080"/>
        </w:tabs>
        <w:jc w:val="both"/>
        <w:rPr>
          <w:rFonts w:cs="Times New Roman"/>
          <w:b/>
          <w:szCs w:val="24"/>
        </w:rPr>
      </w:pPr>
      <w:r w:rsidRPr="003E75C0">
        <w:rPr>
          <w:rFonts w:cs="Times New Roman"/>
          <w:b/>
          <w:szCs w:val="24"/>
        </w:rPr>
        <w:t>Vững chắc tương lai học vấn cho con</w:t>
      </w:r>
    </w:p>
    <w:p w:rsidR="00AC4848" w:rsidRPr="003E75C0" w:rsidRDefault="00CA0204" w:rsidP="00CD03F1">
      <w:pPr>
        <w:tabs>
          <w:tab w:val="left" w:pos="1080"/>
          <w:tab w:val="left" w:pos="1530"/>
        </w:tabs>
        <w:ind w:left="1530"/>
        <w:jc w:val="both"/>
        <w:rPr>
          <w:rFonts w:cs="Times New Roman"/>
          <w:szCs w:val="24"/>
        </w:rPr>
      </w:pPr>
      <w:r w:rsidRPr="003E75C0">
        <w:rPr>
          <w:rFonts w:cs="Times New Roman"/>
          <w:szCs w:val="24"/>
        </w:rPr>
        <w:t xml:space="preserve">Trong mọi hoàn cảnh, cho dù những điều không may xảy đến hay không, </w:t>
      </w:r>
      <w:r w:rsidR="00F20FBF" w:rsidRPr="003E75C0">
        <w:rPr>
          <w:rFonts w:cs="Times New Roman"/>
          <w:szCs w:val="24"/>
        </w:rPr>
        <w:t xml:space="preserve">đứa </w:t>
      </w:r>
      <w:r w:rsidRPr="003E75C0">
        <w:rPr>
          <w:rFonts w:cs="Times New Roman"/>
          <w:szCs w:val="24"/>
        </w:rPr>
        <w:t xml:space="preserve">con </w:t>
      </w:r>
      <w:r w:rsidR="00F20FBF" w:rsidRPr="003E75C0">
        <w:rPr>
          <w:rFonts w:cs="Times New Roman"/>
          <w:szCs w:val="24"/>
        </w:rPr>
        <w:t xml:space="preserve">thân </w:t>
      </w:r>
      <w:r w:rsidRPr="003E75C0">
        <w:rPr>
          <w:rFonts w:cs="Times New Roman"/>
          <w:szCs w:val="24"/>
        </w:rPr>
        <w:t xml:space="preserve">yêu </w:t>
      </w:r>
      <w:r w:rsidR="00CE28F5" w:rsidRPr="003E75C0">
        <w:rPr>
          <w:rFonts w:cs="Times New Roman"/>
          <w:szCs w:val="24"/>
        </w:rPr>
        <w:t xml:space="preserve">của bạn </w:t>
      </w:r>
      <w:r w:rsidRPr="003E75C0">
        <w:rPr>
          <w:rFonts w:cs="Times New Roman"/>
          <w:szCs w:val="24"/>
        </w:rPr>
        <w:t xml:space="preserve">vẫn có thể tiếp tục theo đuổi giấc mơ học vấn nhờ nguồn tài chính được bảo đảm chắc chắn An Phúc Thành Tài Ưu Việt mà cha mẹ đã khởi dựng từ ngày con còn </w:t>
      </w:r>
      <w:r w:rsidR="00CD03F1" w:rsidRPr="003E75C0">
        <w:rPr>
          <w:rFonts w:cs="Times New Roman"/>
          <w:szCs w:val="24"/>
        </w:rPr>
        <w:tab/>
      </w:r>
      <w:r w:rsidRPr="003E75C0">
        <w:rPr>
          <w:rFonts w:cs="Times New Roman"/>
          <w:szCs w:val="24"/>
        </w:rPr>
        <w:t>thơ bé.</w:t>
      </w:r>
      <w:r w:rsidR="00A938CE" w:rsidRPr="003E75C0">
        <w:rPr>
          <w:rFonts w:cs="Times New Roman"/>
          <w:szCs w:val="24"/>
        </w:rPr>
        <w:t xml:space="preserve"> </w:t>
      </w:r>
      <w:r w:rsidR="00AC4848" w:rsidRPr="003E75C0">
        <w:rPr>
          <w:rFonts w:cs="Times New Roman"/>
          <w:szCs w:val="24"/>
        </w:rPr>
        <w:t xml:space="preserve"> </w:t>
      </w:r>
    </w:p>
    <w:p w:rsidR="0057004A" w:rsidRPr="003E75C0" w:rsidRDefault="0057004A" w:rsidP="00CD03F1">
      <w:pPr>
        <w:pStyle w:val="ListParagraph"/>
        <w:numPr>
          <w:ilvl w:val="0"/>
          <w:numId w:val="13"/>
        </w:numPr>
        <w:tabs>
          <w:tab w:val="left" w:pos="1080"/>
        </w:tabs>
        <w:spacing w:before="240"/>
        <w:contextualSpacing w:val="0"/>
        <w:jc w:val="both"/>
        <w:rPr>
          <w:rFonts w:cs="Times New Roman"/>
          <w:b/>
          <w:szCs w:val="24"/>
        </w:rPr>
      </w:pPr>
      <w:r w:rsidRPr="003E75C0">
        <w:rPr>
          <w:rFonts w:cs="Times New Roman"/>
          <w:b/>
          <w:szCs w:val="24"/>
        </w:rPr>
        <w:t>Linh hoạt chắp cánh ước mơ</w:t>
      </w:r>
    </w:p>
    <w:p w:rsidR="00871BD5" w:rsidRPr="003E75C0" w:rsidRDefault="00396278" w:rsidP="00CD03F1">
      <w:pPr>
        <w:pStyle w:val="ListParagraph"/>
        <w:tabs>
          <w:tab w:val="left" w:pos="1080"/>
        </w:tabs>
        <w:ind w:left="1530"/>
        <w:contextualSpacing w:val="0"/>
        <w:jc w:val="both"/>
        <w:rPr>
          <w:rFonts w:cs="Times New Roman"/>
          <w:szCs w:val="24"/>
        </w:rPr>
      </w:pPr>
      <w:r w:rsidRPr="003E75C0">
        <w:rPr>
          <w:rFonts w:cs="Times New Roman"/>
          <w:szCs w:val="24"/>
        </w:rPr>
        <w:t xml:space="preserve">Giấc mơ học vấn của mỗi người khác nhau, </w:t>
      </w:r>
      <w:r w:rsidR="00871BD5" w:rsidRPr="003E75C0">
        <w:rPr>
          <w:rFonts w:cs="Times New Roman"/>
          <w:szCs w:val="24"/>
        </w:rPr>
        <w:t xml:space="preserve">An Phúc Thành Tài Ưu Việt có các lựa chọn đáp ứng nhu cầu của mỗi cá nhân, cho dù bạn muốn </w:t>
      </w:r>
      <w:r w:rsidR="00CE28F5" w:rsidRPr="003E75C0">
        <w:rPr>
          <w:rFonts w:cs="Times New Roman"/>
          <w:szCs w:val="24"/>
        </w:rPr>
        <w:t xml:space="preserve">đứa </w:t>
      </w:r>
      <w:r w:rsidR="00871BD5" w:rsidRPr="003E75C0">
        <w:rPr>
          <w:rFonts w:cs="Times New Roman"/>
          <w:szCs w:val="24"/>
        </w:rPr>
        <w:t xml:space="preserve">con </w:t>
      </w:r>
      <w:r w:rsidR="00CE28F5" w:rsidRPr="003E75C0">
        <w:rPr>
          <w:rFonts w:cs="Times New Roman"/>
          <w:szCs w:val="24"/>
        </w:rPr>
        <w:t xml:space="preserve">thân </w:t>
      </w:r>
      <w:r w:rsidR="00871BD5" w:rsidRPr="003E75C0">
        <w:rPr>
          <w:rFonts w:cs="Times New Roman"/>
          <w:szCs w:val="24"/>
        </w:rPr>
        <w:t xml:space="preserve">yêu </w:t>
      </w:r>
      <w:r w:rsidR="00CE28F5" w:rsidRPr="003E75C0">
        <w:rPr>
          <w:rFonts w:cs="Times New Roman"/>
          <w:szCs w:val="24"/>
        </w:rPr>
        <w:t xml:space="preserve">của mình </w:t>
      </w:r>
      <w:r w:rsidR="00871BD5" w:rsidRPr="003E75C0">
        <w:rPr>
          <w:rFonts w:cs="Times New Roman"/>
          <w:szCs w:val="24"/>
        </w:rPr>
        <w:t xml:space="preserve">theo học đại học uy tín trong nước hay các trường danh tiếng nước ngoài hoặc thậm chí là món quà tài chính ý nghĩa giúp con </w:t>
      </w:r>
      <w:r w:rsidR="00CE28F5" w:rsidRPr="003E75C0">
        <w:rPr>
          <w:rFonts w:cs="Times New Roman"/>
          <w:szCs w:val="24"/>
        </w:rPr>
        <w:t xml:space="preserve">bạn </w:t>
      </w:r>
      <w:r w:rsidR="00871BD5" w:rsidRPr="003E75C0">
        <w:rPr>
          <w:rFonts w:cs="Times New Roman"/>
          <w:szCs w:val="24"/>
        </w:rPr>
        <w:t>khởi nghiệp đầu đời.</w:t>
      </w:r>
    </w:p>
    <w:p w:rsidR="00871BD5" w:rsidRPr="003E75C0" w:rsidRDefault="00F93366" w:rsidP="00CD03F1">
      <w:pPr>
        <w:pStyle w:val="ListParagraph"/>
        <w:tabs>
          <w:tab w:val="left" w:pos="1080"/>
        </w:tabs>
        <w:ind w:left="1530"/>
        <w:contextualSpacing w:val="0"/>
        <w:jc w:val="both"/>
        <w:rPr>
          <w:rFonts w:cs="Times New Roman"/>
          <w:szCs w:val="24"/>
        </w:rPr>
      </w:pPr>
      <w:r w:rsidRPr="003E75C0">
        <w:rPr>
          <w:rFonts w:cs="Times New Roman"/>
          <w:szCs w:val="24"/>
        </w:rPr>
        <w:t>An Phúc Thành Tài Ưu Việt còn là công cụ hữu hiệu giúp bạn dễ dàng chứng minh tài chính và quá trình xin nhập học tại các trường đại học nước ngoài trở nên thuận lợi hơn bao giờ hết.</w:t>
      </w:r>
    </w:p>
    <w:p w:rsidR="002150E6" w:rsidRPr="003E75C0" w:rsidRDefault="00CD03F1" w:rsidP="00CD03F1">
      <w:pPr>
        <w:pStyle w:val="ListParagraph"/>
        <w:numPr>
          <w:ilvl w:val="0"/>
          <w:numId w:val="11"/>
        </w:numPr>
        <w:ind w:left="810" w:hanging="450"/>
        <w:contextualSpacing w:val="0"/>
        <w:jc w:val="both"/>
        <w:rPr>
          <w:rFonts w:cs="Times New Roman"/>
          <w:b/>
          <w:szCs w:val="24"/>
        </w:rPr>
      </w:pPr>
      <w:r w:rsidRPr="003E75C0">
        <w:rPr>
          <w:rFonts w:cs="Times New Roman"/>
          <w:b/>
          <w:szCs w:val="24"/>
        </w:rPr>
        <w:t>Tóm tắt quyền lợi sản phẩm</w:t>
      </w:r>
    </w:p>
    <w:tbl>
      <w:tblPr>
        <w:tblStyle w:val="TableGrid"/>
        <w:tblpPr w:leftFromText="180" w:rightFromText="180" w:vertAnchor="text" w:horzAnchor="margin" w:tblpXSpec="center" w:tblpY="284"/>
        <w:tblW w:w="8730" w:type="dxa"/>
        <w:tblLook w:val="04A0" w:firstRow="1" w:lastRow="0" w:firstColumn="1" w:lastColumn="0" w:noHBand="0" w:noVBand="1"/>
      </w:tblPr>
      <w:tblGrid>
        <w:gridCol w:w="2358"/>
        <w:gridCol w:w="6372"/>
      </w:tblGrid>
      <w:tr w:rsidR="00D5358A" w:rsidRPr="003E75C0" w:rsidTr="00963495">
        <w:trPr>
          <w:trHeight w:val="153"/>
        </w:trPr>
        <w:tc>
          <w:tcPr>
            <w:tcW w:w="2358" w:type="dxa"/>
            <w:shd w:val="clear" w:color="auto" w:fill="E5B8B7" w:themeFill="accent2" w:themeFillTint="66"/>
          </w:tcPr>
          <w:p w:rsidR="00D5358A" w:rsidRPr="003E75C0" w:rsidRDefault="00AB3AC3" w:rsidP="009B3EA7">
            <w:pPr>
              <w:pStyle w:val="ListParagraph"/>
              <w:ind w:left="0"/>
              <w:contextualSpacing w:val="0"/>
              <w:jc w:val="center"/>
              <w:rPr>
                <w:rFonts w:cs="Times New Roman"/>
                <w:b/>
                <w:bCs/>
                <w:szCs w:val="24"/>
              </w:rPr>
            </w:pPr>
            <w:r w:rsidRPr="003E75C0">
              <w:rPr>
                <w:rFonts w:cs="Times New Roman"/>
                <w:b/>
                <w:szCs w:val="24"/>
              </w:rPr>
              <w:t>Nội dung</w:t>
            </w:r>
          </w:p>
        </w:tc>
        <w:tc>
          <w:tcPr>
            <w:tcW w:w="6372" w:type="dxa"/>
            <w:shd w:val="clear" w:color="auto" w:fill="E5B8B7" w:themeFill="accent2" w:themeFillTint="66"/>
          </w:tcPr>
          <w:p w:rsidR="00D5358A" w:rsidRPr="003E75C0" w:rsidRDefault="00D5358A" w:rsidP="00D5358A">
            <w:pPr>
              <w:pStyle w:val="ListParagraph"/>
              <w:ind w:left="0"/>
              <w:contextualSpacing w:val="0"/>
              <w:jc w:val="center"/>
              <w:rPr>
                <w:rFonts w:cs="Times New Roman"/>
                <w:b/>
                <w:bCs/>
                <w:szCs w:val="24"/>
              </w:rPr>
            </w:pPr>
            <w:r w:rsidRPr="003E75C0">
              <w:rPr>
                <w:rFonts w:cs="Times New Roman"/>
                <w:b/>
                <w:bCs/>
                <w:szCs w:val="24"/>
              </w:rPr>
              <w:t>Chi tiết</w:t>
            </w:r>
          </w:p>
        </w:tc>
      </w:tr>
      <w:tr w:rsidR="00A16302" w:rsidRPr="003E75C0" w:rsidTr="00963495">
        <w:trPr>
          <w:trHeight w:val="153"/>
        </w:trPr>
        <w:tc>
          <w:tcPr>
            <w:tcW w:w="2358" w:type="dxa"/>
            <w:shd w:val="clear" w:color="auto" w:fill="D9D9D9" w:themeFill="background1" w:themeFillShade="D9"/>
          </w:tcPr>
          <w:p w:rsidR="00A16302" w:rsidRPr="003E75C0" w:rsidRDefault="00A16302" w:rsidP="00D5358A">
            <w:pPr>
              <w:pStyle w:val="ListParagraph"/>
              <w:ind w:left="0"/>
              <w:contextualSpacing w:val="0"/>
              <w:rPr>
                <w:rFonts w:cs="Times New Roman"/>
                <w:b/>
                <w:szCs w:val="24"/>
              </w:rPr>
            </w:pPr>
            <w:r w:rsidRPr="003E75C0">
              <w:rPr>
                <w:rFonts w:cs="Times New Roman"/>
                <w:b/>
                <w:szCs w:val="24"/>
              </w:rPr>
              <w:t>Quyền lợi sản phẩm</w:t>
            </w:r>
          </w:p>
        </w:tc>
        <w:tc>
          <w:tcPr>
            <w:tcW w:w="6372" w:type="dxa"/>
            <w:shd w:val="clear" w:color="auto" w:fill="D9D9D9" w:themeFill="background1" w:themeFillShade="D9"/>
          </w:tcPr>
          <w:p w:rsidR="00A16302" w:rsidRPr="003E75C0" w:rsidRDefault="00A16302" w:rsidP="00D5358A">
            <w:pPr>
              <w:pStyle w:val="ListParagraph"/>
              <w:ind w:left="0"/>
              <w:contextualSpacing w:val="0"/>
              <w:rPr>
                <w:rFonts w:cs="Times New Roman"/>
                <w:szCs w:val="24"/>
                <w:u w:val="single"/>
              </w:rPr>
            </w:pPr>
          </w:p>
        </w:tc>
      </w:tr>
      <w:tr w:rsidR="00D5358A" w:rsidRPr="003E75C0" w:rsidTr="00963495">
        <w:trPr>
          <w:trHeight w:val="153"/>
        </w:trPr>
        <w:tc>
          <w:tcPr>
            <w:tcW w:w="2358" w:type="dxa"/>
          </w:tcPr>
          <w:p w:rsidR="00D5358A" w:rsidRPr="003E75C0" w:rsidRDefault="00D5358A" w:rsidP="00D5358A">
            <w:pPr>
              <w:pStyle w:val="ListParagraph"/>
              <w:ind w:left="0"/>
              <w:contextualSpacing w:val="0"/>
              <w:rPr>
                <w:rFonts w:cs="Times New Roman"/>
                <w:szCs w:val="24"/>
              </w:rPr>
            </w:pPr>
          </w:p>
          <w:p w:rsidR="00D5358A" w:rsidRPr="003E75C0" w:rsidRDefault="00D5358A" w:rsidP="00D5358A">
            <w:pPr>
              <w:pStyle w:val="ListParagraph"/>
              <w:ind w:left="0"/>
              <w:contextualSpacing w:val="0"/>
              <w:rPr>
                <w:rFonts w:cs="Times New Roman"/>
                <w:szCs w:val="24"/>
              </w:rPr>
            </w:pPr>
          </w:p>
          <w:p w:rsidR="00D5358A" w:rsidRPr="003E75C0" w:rsidRDefault="00D5358A" w:rsidP="00D5358A">
            <w:pPr>
              <w:pStyle w:val="ListParagraph"/>
              <w:ind w:left="0"/>
              <w:contextualSpacing w:val="0"/>
              <w:rPr>
                <w:rFonts w:cs="Times New Roman"/>
                <w:szCs w:val="24"/>
              </w:rPr>
            </w:pPr>
          </w:p>
          <w:p w:rsidR="00D5358A" w:rsidRPr="003E75C0" w:rsidRDefault="00D5358A" w:rsidP="00D5358A">
            <w:pPr>
              <w:pStyle w:val="ListParagraph"/>
              <w:ind w:left="0"/>
              <w:contextualSpacing w:val="0"/>
              <w:rPr>
                <w:rFonts w:cs="Times New Roman"/>
                <w:szCs w:val="24"/>
              </w:rPr>
            </w:pPr>
          </w:p>
          <w:p w:rsidR="00D5358A" w:rsidRPr="003E75C0" w:rsidRDefault="00D5358A" w:rsidP="00D5358A">
            <w:pPr>
              <w:pStyle w:val="ListParagraph"/>
              <w:ind w:left="0"/>
              <w:contextualSpacing w:val="0"/>
              <w:rPr>
                <w:rFonts w:cs="Times New Roman"/>
                <w:szCs w:val="24"/>
              </w:rPr>
            </w:pPr>
            <w:r w:rsidRPr="003E75C0">
              <w:rPr>
                <w:rFonts w:cs="Times New Roman"/>
                <w:szCs w:val="24"/>
              </w:rPr>
              <w:t>Quyền lợi học vấn</w:t>
            </w:r>
          </w:p>
        </w:tc>
        <w:tc>
          <w:tcPr>
            <w:tcW w:w="6372" w:type="dxa"/>
          </w:tcPr>
          <w:p w:rsidR="00D5358A" w:rsidRPr="003E75C0" w:rsidRDefault="009B3EA7" w:rsidP="00D5358A">
            <w:pPr>
              <w:pStyle w:val="ListParagraph"/>
              <w:ind w:left="0"/>
              <w:contextualSpacing w:val="0"/>
              <w:rPr>
                <w:rFonts w:cs="Times New Roman"/>
                <w:b/>
                <w:i/>
                <w:szCs w:val="24"/>
                <w:u w:val="single"/>
              </w:rPr>
            </w:pPr>
            <w:r w:rsidRPr="003E75C0">
              <w:rPr>
                <w:rFonts w:cs="Times New Roman"/>
                <w:b/>
                <w:i/>
                <w:szCs w:val="24"/>
                <w:u w:val="single"/>
              </w:rPr>
              <w:t xml:space="preserve">Lựa chọn </w:t>
            </w:r>
            <w:r w:rsidR="00D5358A" w:rsidRPr="003E75C0">
              <w:rPr>
                <w:rFonts w:cs="Times New Roman"/>
                <w:b/>
                <w:i/>
                <w:szCs w:val="24"/>
                <w:u w:val="single"/>
              </w:rPr>
              <w:t>Quyền lợi học vấn</w:t>
            </w:r>
            <w:r w:rsidR="00503942" w:rsidRPr="003E75C0">
              <w:rPr>
                <w:rFonts w:cs="Times New Roman"/>
                <w:b/>
                <w:i/>
                <w:szCs w:val="24"/>
                <w:u w:val="single"/>
              </w:rPr>
              <w:t xml:space="preserve"> </w:t>
            </w:r>
            <w:r w:rsidR="00D5358A" w:rsidRPr="003E75C0">
              <w:rPr>
                <w:rFonts w:cs="Times New Roman"/>
                <w:b/>
                <w:i/>
                <w:szCs w:val="24"/>
                <w:u w:val="single"/>
              </w:rPr>
              <w:t>một lần:</w:t>
            </w:r>
          </w:p>
          <w:p w:rsidR="00D5358A" w:rsidRPr="003E75C0" w:rsidRDefault="00D5358A" w:rsidP="00973630">
            <w:pPr>
              <w:pStyle w:val="ListParagraph"/>
              <w:ind w:left="335"/>
              <w:contextualSpacing w:val="0"/>
              <w:rPr>
                <w:rFonts w:eastAsia="Calibri" w:cs="Times New Roman"/>
                <w:szCs w:val="24"/>
              </w:rPr>
            </w:pPr>
            <w:r w:rsidRPr="003E75C0">
              <w:rPr>
                <w:rFonts w:eastAsia="Calibri" w:cs="Times New Roman"/>
                <w:szCs w:val="24"/>
              </w:rPr>
              <w:t xml:space="preserve">150% </w:t>
            </w:r>
            <w:r w:rsidRPr="003E75C0">
              <w:rPr>
                <w:rFonts w:cs="Times New Roman"/>
                <w:szCs w:val="24"/>
              </w:rPr>
              <w:t xml:space="preserve">STBH </w:t>
            </w:r>
            <w:r w:rsidRPr="003E75C0">
              <w:rPr>
                <w:rFonts w:eastAsia="Calibri" w:cs="Times New Roman"/>
                <w:szCs w:val="24"/>
              </w:rPr>
              <w:t>+ 100% Lãi chia</w:t>
            </w:r>
            <w:r w:rsidR="00503942" w:rsidRPr="003E75C0">
              <w:rPr>
                <w:rFonts w:eastAsia="Calibri" w:cs="Times New Roman"/>
                <w:szCs w:val="24"/>
              </w:rPr>
              <w:t xml:space="preserve"> tích lũy</w:t>
            </w:r>
            <w:r w:rsidRPr="003E75C0">
              <w:rPr>
                <w:rFonts w:eastAsia="Calibri" w:cs="Times New Roman"/>
                <w:szCs w:val="24"/>
              </w:rPr>
              <w:t xml:space="preserve"> và Lãi chia cuối hợp đồng đã công bố sẽ được chi trả vào Ngày đáo hạn.</w:t>
            </w:r>
          </w:p>
          <w:p w:rsidR="009B3EA7" w:rsidRPr="003E75C0" w:rsidRDefault="009B3EA7" w:rsidP="009B3EA7">
            <w:pPr>
              <w:pStyle w:val="ListParagraph"/>
              <w:ind w:left="0"/>
              <w:contextualSpacing w:val="0"/>
              <w:rPr>
                <w:rFonts w:cs="Times New Roman"/>
                <w:b/>
                <w:i/>
                <w:szCs w:val="24"/>
                <w:u w:val="single"/>
              </w:rPr>
            </w:pPr>
            <w:r w:rsidRPr="003E75C0">
              <w:rPr>
                <w:rFonts w:cs="Times New Roman"/>
                <w:b/>
                <w:i/>
                <w:szCs w:val="24"/>
                <w:u w:val="single"/>
              </w:rPr>
              <w:t>Lựa chọn Quyền lợi học vấn</w:t>
            </w:r>
            <w:r w:rsidR="00503942" w:rsidRPr="003E75C0">
              <w:rPr>
                <w:rFonts w:cs="Times New Roman"/>
                <w:b/>
                <w:i/>
                <w:szCs w:val="24"/>
                <w:u w:val="single"/>
              </w:rPr>
              <w:t xml:space="preserve"> </w:t>
            </w:r>
            <w:r w:rsidRPr="003E75C0">
              <w:rPr>
                <w:rFonts w:cs="Times New Roman"/>
                <w:b/>
                <w:i/>
                <w:szCs w:val="24"/>
                <w:u w:val="single"/>
              </w:rPr>
              <w:t>định kỳ:</w:t>
            </w:r>
          </w:p>
          <w:p w:rsidR="009B3EA7" w:rsidRPr="003E75C0" w:rsidRDefault="009B3EA7" w:rsidP="00973630">
            <w:pPr>
              <w:pStyle w:val="ListParagraph"/>
              <w:ind w:left="335"/>
              <w:contextualSpacing w:val="0"/>
              <w:rPr>
                <w:rFonts w:eastAsia="Calibri" w:cs="Times New Roman"/>
                <w:szCs w:val="24"/>
              </w:rPr>
            </w:pPr>
            <w:r w:rsidRPr="003E75C0">
              <w:rPr>
                <w:rFonts w:eastAsia="Calibri" w:cs="Times New Roman"/>
                <w:szCs w:val="24"/>
              </w:rPr>
              <w:t xml:space="preserve">4 năm trước Ngày đáo hạn: 30% </w:t>
            </w:r>
            <w:r w:rsidRPr="003E75C0">
              <w:rPr>
                <w:rFonts w:cs="Times New Roman"/>
                <w:szCs w:val="24"/>
              </w:rPr>
              <w:t>STBH</w:t>
            </w:r>
            <w:r w:rsidRPr="003E75C0">
              <w:rPr>
                <w:rFonts w:eastAsia="Calibri" w:cs="Times New Roman"/>
                <w:szCs w:val="24"/>
              </w:rPr>
              <w:t xml:space="preserve"> + 20% Lãi chia </w:t>
            </w:r>
            <w:r w:rsidR="00503942" w:rsidRPr="003E75C0">
              <w:rPr>
                <w:rFonts w:eastAsia="Calibri" w:cs="Times New Roman"/>
                <w:szCs w:val="24"/>
              </w:rPr>
              <w:t xml:space="preserve">tích lũy </w:t>
            </w:r>
            <w:r w:rsidRPr="003E75C0">
              <w:rPr>
                <w:rFonts w:eastAsia="Calibri" w:cs="Times New Roman"/>
                <w:szCs w:val="24"/>
              </w:rPr>
              <w:t>đã công bố.</w:t>
            </w:r>
          </w:p>
          <w:p w:rsidR="009B3EA7" w:rsidRPr="003E75C0" w:rsidRDefault="009B3EA7" w:rsidP="00973630">
            <w:pPr>
              <w:pStyle w:val="ListParagraph"/>
              <w:ind w:left="335"/>
              <w:contextualSpacing w:val="0"/>
              <w:rPr>
                <w:rFonts w:eastAsia="Calibri" w:cs="Times New Roman"/>
                <w:szCs w:val="24"/>
              </w:rPr>
            </w:pPr>
            <w:r w:rsidRPr="003E75C0">
              <w:rPr>
                <w:rFonts w:eastAsia="Calibri" w:cs="Times New Roman"/>
                <w:szCs w:val="24"/>
              </w:rPr>
              <w:t xml:space="preserve">3 năm trước Ngày đáo hạn: 30% </w:t>
            </w:r>
            <w:r w:rsidRPr="003E75C0">
              <w:rPr>
                <w:rFonts w:cs="Times New Roman"/>
                <w:szCs w:val="24"/>
              </w:rPr>
              <w:t>STBH</w:t>
            </w:r>
            <w:r w:rsidRPr="003E75C0">
              <w:rPr>
                <w:rFonts w:eastAsia="Calibri" w:cs="Times New Roman"/>
                <w:szCs w:val="24"/>
              </w:rPr>
              <w:t xml:space="preserve"> + 20% Lãi chia</w:t>
            </w:r>
            <w:r w:rsidR="00503942" w:rsidRPr="003E75C0">
              <w:rPr>
                <w:rFonts w:eastAsia="Calibri" w:cs="Times New Roman"/>
                <w:szCs w:val="24"/>
              </w:rPr>
              <w:t xml:space="preserve"> tích lũy </w:t>
            </w:r>
            <w:r w:rsidRPr="003E75C0">
              <w:rPr>
                <w:rFonts w:eastAsia="Calibri" w:cs="Times New Roman"/>
                <w:szCs w:val="24"/>
              </w:rPr>
              <w:t>đã công bố.</w:t>
            </w:r>
          </w:p>
          <w:p w:rsidR="009B3EA7" w:rsidRPr="003E75C0" w:rsidRDefault="009B3EA7" w:rsidP="00973630">
            <w:pPr>
              <w:pStyle w:val="ListParagraph"/>
              <w:ind w:left="335"/>
              <w:contextualSpacing w:val="0"/>
              <w:rPr>
                <w:rFonts w:eastAsia="Calibri" w:cs="Times New Roman"/>
                <w:szCs w:val="24"/>
              </w:rPr>
            </w:pPr>
            <w:r w:rsidRPr="003E75C0">
              <w:rPr>
                <w:rFonts w:eastAsia="Calibri" w:cs="Times New Roman"/>
                <w:szCs w:val="24"/>
              </w:rPr>
              <w:t xml:space="preserve">2 năm trước Ngày đáo hạn: 30% </w:t>
            </w:r>
            <w:r w:rsidRPr="003E75C0">
              <w:rPr>
                <w:rFonts w:cs="Times New Roman"/>
                <w:szCs w:val="24"/>
              </w:rPr>
              <w:t>STBH</w:t>
            </w:r>
            <w:r w:rsidRPr="003E75C0">
              <w:rPr>
                <w:rFonts w:eastAsia="Calibri" w:cs="Times New Roman"/>
                <w:szCs w:val="24"/>
              </w:rPr>
              <w:t xml:space="preserve"> + 20% Lãi chia</w:t>
            </w:r>
            <w:r w:rsidR="00503942" w:rsidRPr="003E75C0">
              <w:rPr>
                <w:rFonts w:eastAsia="Calibri" w:cs="Times New Roman"/>
                <w:szCs w:val="24"/>
              </w:rPr>
              <w:t xml:space="preserve"> tích lũy </w:t>
            </w:r>
            <w:r w:rsidRPr="003E75C0">
              <w:rPr>
                <w:rFonts w:eastAsia="Calibri" w:cs="Times New Roman"/>
                <w:szCs w:val="24"/>
              </w:rPr>
              <w:t>đã công bố.</w:t>
            </w:r>
          </w:p>
          <w:p w:rsidR="009B3EA7" w:rsidRPr="003E75C0" w:rsidRDefault="009B3EA7" w:rsidP="00973630">
            <w:pPr>
              <w:pStyle w:val="ListParagraph"/>
              <w:ind w:left="335"/>
              <w:contextualSpacing w:val="0"/>
              <w:rPr>
                <w:rFonts w:eastAsia="Calibri" w:cs="Times New Roman"/>
                <w:szCs w:val="24"/>
              </w:rPr>
            </w:pPr>
            <w:r w:rsidRPr="003E75C0">
              <w:rPr>
                <w:rFonts w:eastAsia="Calibri" w:cs="Times New Roman"/>
                <w:szCs w:val="24"/>
              </w:rPr>
              <w:t xml:space="preserve">1 năm trước Ngày đáo hạn: 30% </w:t>
            </w:r>
            <w:r w:rsidRPr="003E75C0">
              <w:rPr>
                <w:rFonts w:cs="Times New Roman"/>
                <w:szCs w:val="24"/>
              </w:rPr>
              <w:t>STBH</w:t>
            </w:r>
            <w:r w:rsidRPr="003E75C0">
              <w:rPr>
                <w:rFonts w:eastAsia="Calibri" w:cs="Times New Roman"/>
                <w:szCs w:val="24"/>
              </w:rPr>
              <w:t xml:space="preserve"> + 20% Lãi chia</w:t>
            </w:r>
            <w:r w:rsidR="00503942" w:rsidRPr="003E75C0">
              <w:rPr>
                <w:rFonts w:eastAsia="Calibri" w:cs="Times New Roman"/>
                <w:szCs w:val="24"/>
              </w:rPr>
              <w:t xml:space="preserve"> tích lũy </w:t>
            </w:r>
            <w:r w:rsidRPr="003E75C0">
              <w:rPr>
                <w:rFonts w:eastAsia="Calibri" w:cs="Times New Roman"/>
                <w:szCs w:val="24"/>
              </w:rPr>
              <w:t>đã công bố.</w:t>
            </w:r>
          </w:p>
          <w:p w:rsidR="009B3EA7" w:rsidRPr="003E75C0" w:rsidRDefault="009B3EA7" w:rsidP="00963495">
            <w:pPr>
              <w:pStyle w:val="ListParagraph"/>
              <w:ind w:left="3046" w:hanging="2700"/>
              <w:contextualSpacing w:val="0"/>
              <w:rPr>
                <w:rFonts w:cs="Times New Roman"/>
                <w:szCs w:val="24"/>
              </w:rPr>
            </w:pPr>
            <w:r w:rsidRPr="003E75C0">
              <w:rPr>
                <w:rFonts w:eastAsia="Calibri" w:cs="Times New Roman"/>
                <w:szCs w:val="24"/>
              </w:rPr>
              <w:t xml:space="preserve">Ngày đáo hạn:                    </w:t>
            </w:r>
            <w:r w:rsidR="00503942" w:rsidRPr="003E75C0">
              <w:rPr>
                <w:rFonts w:eastAsia="Calibri" w:cs="Times New Roman"/>
                <w:szCs w:val="24"/>
              </w:rPr>
              <w:t xml:space="preserve"> </w:t>
            </w:r>
            <w:r w:rsidRPr="003E75C0">
              <w:rPr>
                <w:rFonts w:eastAsia="Calibri" w:cs="Times New Roman"/>
                <w:szCs w:val="24"/>
              </w:rPr>
              <w:t xml:space="preserve"> 30% </w:t>
            </w:r>
            <w:r w:rsidRPr="003E75C0">
              <w:rPr>
                <w:rFonts w:cs="Times New Roman"/>
                <w:szCs w:val="24"/>
              </w:rPr>
              <w:t>STBH</w:t>
            </w:r>
            <w:r w:rsidRPr="003E75C0">
              <w:rPr>
                <w:rFonts w:eastAsia="Calibri" w:cs="Times New Roman"/>
                <w:szCs w:val="24"/>
              </w:rPr>
              <w:t xml:space="preserve"> + 20% Lãi chia</w:t>
            </w:r>
            <w:r w:rsidR="00503942" w:rsidRPr="003E75C0">
              <w:rPr>
                <w:rFonts w:eastAsia="Calibri" w:cs="Times New Roman"/>
                <w:szCs w:val="24"/>
              </w:rPr>
              <w:t xml:space="preserve"> tích lũy</w:t>
            </w:r>
            <w:r w:rsidRPr="003E75C0">
              <w:rPr>
                <w:rFonts w:eastAsia="Calibri" w:cs="Times New Roman"/>
                <w:szCs w:val="24"/>
              </w:rPr>
              <w:t xml:space="preserve"> +</w:t>
            </w:r>
            <w:r w:rsidR="00503942" w:rsidRPr="003E75C0">
              <w:rPr>
                <w:rFonts w:eastAsia="Calibri" w:cs="Times New Roman"/>
                <w:szCs w:val="24"/>
              </w:rPr>
              <w:t xml:space="preserve"> </w:t>
            </w:r>
            <w:r w:rsidRPr="003E75C0">
              <w:rPr>
                <w:rFonts w:eastAsia="Calibri" w:cs="Times New Roman"/>
                <w:szCs w:val="24"/>
              </w:rPr>
              <w:t xml:space="preserve">100% Lãi chia </w:t>
            </w:r>
            <w:r w:rsidRPr="003E75C0">
              <w:rPr>
                <w:rFonts w:cs="Times New Roman"/>
                <w:szCs w:val="24"/>
              </w:rPr>
              <w:t>cuối</w:t>
            </w:r>
            <w:r w:rsidR="00503942" w:rsidRPr="003E75C0">
              <w:rPr>
                <w:rFonts w:cs="Times New Roman"/>
                <w:szCs w:val="24"/>
              </w:rPr>
              <w:t xml:space="preserve"> </w:t>
            </w:r>
            <w:r w:rsidRPr="003E75C0">
              <w:rPr>
                <w:rFonts w:cs="Times New Roman"/>
                <w:szCs w:val="24"/>
              </w:rPr>
              <w:t>hợp đồng đã công bố</w:t>
            </w:r>
            <w:r w:rsidR="00503942" w:rsidRPr="003E75C0">
              <w:rPr>
                <w:rFonts w:cs="Times New Roman"/>
                <w:szCs w:val="24"/>
              </w:rPr>
              <w:t>.</w:t>
            </w:r>
          </w:p>
        </w:tc>
      </w:tr>
      <w:tr w:rsidR="00D5358A" w:rsidRPr="003E75C0" w:rsidTr="00963495">
        <w:trPr>
          <w:trHeight w:val="153"/>
        </w:trPr>
        <w:tc>
          <w:tcPr>
            <w:tcW w:w="2358" w:type="dxa"/>
            <w:vMerge w:val="restart"/>
          </w:tcPr>
          <w:p w:rsidR="00D5358A" w:rsidRPr="003E75C0" w:rsidRDefault="00D5358A" w:rsidP="00D5358A">
            <w:pPr>
              <w:pStyle w:val="ListParagraph"/>
              <w:ind w:left="0"/>
              <w:contextualSpacing w:val="0"/>
              <w:rPr>
                <w:rFonts w:eastAsia="Calibri" w:cs="Times New Roman"/>
                <w:bCs/>
                <w:szCs w:val="24"/>
              </w:rPr>
            </w:pPr>
          </w:p>
          <w:p w:rsidR="00D5358A" w:rsidRPr="003E75C0" w:rsidRDefault="00D5358A" w:rsidP="00D5358A">
            <w:pPr>
              <w:pStyle w:val="ListParagraph"/>
              <w:ind w:left="0"/>
              <w:contextualSpacing w:val="0"/>
              <w:rPr>
                <w:rFonts w:eastAsia="Calibri" w:cs="Times New Roman"/>
                <w:bCs/>
                <w:szCs w:val="24"/>
              </w:rPr>
            </w:pPr>
            <w:r w:rsidRPr="003E75C0">
              <w:rPr>
                <w:rFonts w:eastAsia="Calibri" w:cs="Times New Roman"/>
                <w:bCs/>
                <w:szCs w:val="24"/>
              </w:rPr>
              <w:t>Quyền lợi bảo hiểm đối với Người được bảo hiểm</w:t>
            </w:r>
            <w:r w:rsidR="000A234B" w:rsidRPr="003E75C0">
              <w:rPr>
                <w:rFonts w:eastAsia="Calibri" w:cs="Times New Roman"/>
                <w:bCs/>
                <w:szCs w:val="24"/>
              </w:rPr>
              <w:t xml:space="preserve"> (NĐBH)</w:t>
            </w:r>
          </w:p>
          <w:p w:rsidR="00D5358A" w:rsidRPr="003E75C0" w:rsidRDefault="00D5358A" w:rsidP="00D5358A">
            <w:pPr>
              <w:pStyle w:val="ListParagraph"/>
              <w:ind w:left="0"/>
              <w:contextualSpacing w:val="0"/>
              <w:rPr>
                <w:rFonts w:eastAsia="Calibri" w:cs="Times New Roman"/>
                <w:bCs/>
                <w:szCs w:val="24"/>
              </w:rPr>
            </w:pPr>
          </w:p>
        </w:tc>
        <w:tc>
          <w:tcPr>
            <w:tcW w:w="6372" w:type="dxa"/>
          </w:tcPr>
          <w:p w:rsidR="00D5358A" w:rsidRPr="003E75C0" w:rsidRDefault="00D5358A" w:rsidP="00D5358A">
            <w:pPr>
              <w:pStyle w:val="ListParagraph"/>
              <w:widowControl w:val="0"/>
              <w:autoSpaceDE w:val="0"/>
              <w:autoSpaceDN w:val="0"/>
              <w:adjustRightInd w:val="0"/>
              <w:spacing w:before="29" w:line="271" w:lineRule="exact"/>
              <w:ind w:left="0"/>
              <w:rPr>
                <w:rFonts w:eastAsia="Calibri" w:cs="Times New Roman"/>
                <w:b/>
                <w:bCs/>
                <w:i/>
                <w:szCs w:val="24"/>
                <w:u w:val="single"/>
              </w:rPr>
            </w:pPr>
            <w:r w:rsidRPr="003E75C0">
              <w:rPr>
                <w:rFonts w:eastAsia="Calibri" w:cs="Times New Roman"/>
                <w:b/>
                <w:bCs/>
                <w:i/>
                <w:szCs w:val="24"/>
              </w:rPr>
              <w:t>Quyền lợi tử vong hoặc Tàn tật toàn bộ và vĩnh viễn (TTTB&amp;VV)</w:t>
            </w:r>
          </w:p>
          <w:p w:rsidR="005112B3" w:rsidRPr="003E75C0" w:rsidRDefault="00D5358A" w:rsidP="00973630">
            <w:pPr>
              <w:pStyle w:val="ListParagraph"/>
              <w:widowControl w:val="0"/>
              <w:autoSpaceDE w:val="0"/>
              <w:autoSpaceDN w:val="0"/>
              <w:adjustRightInd w:val="0"/>
              <w:spacing w:before="29" w:line="271" w:lineRule="exact"/>
              <w:ind w:left="335"/>
              <w:rPr>
                <w:rFonts w:eastAsia="Calibri" w:cs="Times New Roman"/>
                <w:b/>
                <w:bCs/>
                <w:i/>
                <w:szCs w:val="24"/>
              </w:rPr>
            </w:pPr>
            <w:r w:rsidRPr="003E75C0">
              <w:rPr>
                <w:rFonts w:eastAsia="Calibri" w:cs="Times New Roman"/>
                <w:b/>
                <w:bCs/>
                <w:i/>
                <w:szCs w:val="24"/>
              </w:rPr>
              <w:t xml:space="preserve">Trong thời gian đóng phí: </w:t>
            </w:r>
          </w:p>
          <w:p w:rsidR="00D5358A" w:rsidRPr="003E75C0" w:rsidRDefault="00D5358A" w:rsidP="00973630">
            <w:pPr>
              <w:pStyle w:val="ListParagraph"/>
              <w:widowControl w:val="0"/>
              <w:autoSpaceDE w:val="0"/>
              <w:autoSpaceDN w:val="0"/>
              <w:adjustRightInd w:val="0"/>
              <w:spacing w:before="29" w:line="271" w:lineRule="exact"/>
              <w:ind w:left="335"/>
              <w:rPr>
                <w:rFonts w:eastAsia="Calibri" w:cs="Times New Roman"/>
                <w:bCs/>
                <w:szCs w:val="24"/>
              </w:rPr>
            </w:pPr>
            <w:r w:rsidRPr="003E75C0">
              <w:rPr>
                <w:rFonts w:eastAsia="Calibri" w:cs="Times New Roman"/>
                <w:bCs/>
                <w:szCs w:val="24"/>
              </w:rPr>
              <w:t>100% STBH và 10% STBH</w:t>
            </w:r>
            <w:r w:rsidR="00747EE3" w:rsidRPr="003E75C0">
              <w:rPr>
                <w:rFonts w:eastAsia="Calibri" w:cs="Times New Roman"/>
                <w:bCs/>
                <w:szCs w:val="24"/>
              </w:rPr>
              <w:t>/năm</w:t>
            </w:r>
            <w:r w:rsidRPr="003E75C0">
              <w:rPr>
                <w:rFonts w:eastAsia="Calibri" w:cs="Times New Roman"/>
                <w:bCs/>
                <w:szCs w:val="24"/>
              </w:rPr>
              <w:t xml:space="preserve"> cho đến khi kết thúc thời gian đóng phí (*)</w:t>
            </w:r>
          </w:p>
          <w:p w:rsidR="005112B3" w:rsidRPr="003E75C0" w:rsidRDefault="00D5358A" w:rsidP="00973630">
            <w:pPr>
              <w:pStyle w:val="ListParagraph"/>
              <w:widowControl w:val="0"/>
              <w:autoSpaceDE w:val="0"/>
              <w:autoSpaceDN w:val="0"/>
              <w:adjustRightInd w:val="0"/>
              <w:spacing w:before="29" w:line="271" w:lineRule="exact"/>
              <w:ind w:left="425" w:hanging="90"/>
              <w:rPr>
                <w:rFonts w:eastAsia="Calibri" w:cs="Times New Roman"/>
                <w:b/>
                <w:bCs/>
                <w:i/>
                <w:szCs w:val="24"/>
              </w:rPr>
            </w:pPr>
            <w:r w:rsidRPr="003E75C0">
              <w:rPr>
                <w:rFonts w:eastAsia="Calibri" w:cs="Times New Roman"/>
                <w:b/>
                <w:bCs/>
                <w:i/>
                <w:szCs w:val="24"/>
              </w:rPr>
              <w:t xml:space="preserve">Sau khi kết thúc thời gian đóng phí: </w:t>
            </w:r>
          </w:p>
          <w:p w:rsidR="00D5358A" w:rsidRPr="003E75C0" w:rsidRDefault="00D5358A" w:rsidP="00973630">
            <w:pPr>
              <w:pStyle w:val="ListParagraph"/>
              <w:widowControl w:val="0"/>
              <w:autoSpaceDE w:val="0"/>
              <w:autoSpaceDN w:val="0"/>
              <w:adjustRightInd w:val="0"/>
              <w:spacing w:before="29" w:line="271" w:lineRule="exact"/>
              <w:ind w:left="425"/>
              <w:rPr>
                <w:rFonts w:cs="Times New Roman"/>
                <w:bCs/>
                <w:szCs w:val="24"/>
              </w:rPr>
            </w:pPr>
            <w:r w:rsidRPr="003E75C0">
              <w:rPr>
                <w:rFonts w:eastAsia="Calibri" w:cs="Times New Roman"/>
                <w:bCs/>
                <w:szCs w:val="24"/>
              </w:rPr>
              <w:t>100% STBH (*)</w:t>
            </w:r>
          </w:p>
          <w:p w:rsidR="00D5358A" w:rsidRPr="003E75C0" w:rsidRDefault="00D5358A" w:rsidP="00D5358A">
            <w:pPr>
              <w:pStyle w:val="ListParagraph"/>
              <w:widowControl w:val="0"/>
              <w:autoSpaceDE w:val="0"/>
              <w:autoSpaceDN w:val="0"/>
              <w:adjustRightInd w:val="0"/>
              <w:spacing w:before="29" w:line="271" w:lineRule="exact"/>
              <w:ind w:left="0"/>
              <w:rPr>
                <w:rFonts w:cs="Times New Roman"/>
                <w:bCs/>
                <w:i/>
                <w:szCs w:val="24"/>
              </w:rPr>
            </w:pPr>
            <w:r w:rsidRPr="003E75C0">
              <w:rPr>
                <w:rFonts w:eastAsia="Calibri" w:cs="Times New Roman"/>
                <w:bCs/>
                <w:i/>
                <w:szCs w:val="24"/>
              </w:rPr>
              <w:t>(*) Quyền lợi học vấn luôn đảm bảo được chi trả.</w:t>
            </w:r>
          </w:p>
        </w:tc>
      </w:tr>
      <w:tr w:rsidR="00A64288" w:rsidRPr="003E75C0" w:rsidTr="00963495">
        <w:trPr>
          <w:trHeight w:val="153"/>
        </w:trPr>
        <w:tc>
          <w:tcPr>
            <w:tcW w:w="2358" w:type="dxa"/>
            <w:vMerge/>
          </w:tcPr>
          <w:p w:rsidR="00D5358A" w:rsidRPr="003E75C0" w:rsidRDefault="00D5358A" w:rsidP="00D5358A">
            <w:pPr>
              <w:pStyle w:val="ListParagraph"/>
              <w:ind w:left="0"/>
              <w:contextualSpacing w:val="0"/>
              <w:rPr>
                <w:rFonts w:cs="Times New Roman"/>
                <w:bCs/>
                <w:szCs w:val="24"/>
              </w:rPr>
            </w:pPr>
          </w:p>
        </w:tc>
        <w:tc>
          <w:tcPr>
            <w:tcW w:w="6372" w:type="dxa"/>
          </w:tcPr>
          <w:p w:rsidR="00D5358A" w:rsidRPr="003E75C0" w:rsidRDefault="00D5358A" w:rsidP="00D5358A">
            <w:pPr>
              <w:pStyle w:val="ListParagraph"/>
              <w:ind w:left="0"/>
              <w:contextualSpacing w:val="0"/>
              <w:rPr>
                <w:rFonts w:cs="Times New Roman"/>
                <w:bCs/>
                <w:szCs w:val="24"/>
              </w:rPr>
            </w:pPr>
            <w:r w:rsidRPr="003E75C0">
              <w:rPr>
                <w:rFonts w:eastAsia="Calibri" w:cs="Times New Roman"/>
                <w:b/>
                <w:bCs/>
                <w:i/>
                <w:szCs w:val="24"/>
              </w:rPr>
              <w:t xml:space="preserve">Quyền lợi </w:t>
            </w:r>
            <w:r w:rsidR="00923A8D" w:rsidRPr="003E75C0">
              <w:rPr>
                <w:rFonts w:eastAsia="Calibri" w:cs="Times New Roman"/>
                <w:b/>
                <w:bCs/>
                <w:i/>
                <w:szCs w:val="24"/>
              </w:rPr>
              <w:t xml:space="preserve">bảo hiểm tử vong đối với Người được bảo hiểm là người </w:t>
            </w:r>
            <w:r w:rsidRPr="003E75C0">
              <w:rPr>
                <w:rFonts w:eastAsia="Calibri" w:cs="Times New Roman"/>
                <w:b/>
                <w:bCs/>
                <w:i/>
                <w:szCs w:val="24"/>
              </w:rPr>
              <w:t>không hút thuốc lá:</w:t>
            </w:r>
            <w:r w:rsidRPr="003E75C0">
              <w:rPr>
                <w:rFonts w:eastAsia="Calibri" w:cs="Times New Roman"/>
                <w:bCs/>
                <w:szCs w:val="24"/>
              </w:rPr>
              <w:t xml:space="preserve"> </w:t>
            </w:r>
            <w:r w:rsidR="009B3EA7" w:rsidRPr="003E75C0">
              <w:rPr>
                <w:rFonts w:eastAsia="Calibri" w:cs="Times New Roman"/>
                <w:bCs/>
                <w:szCs w:val="24"/>
              </w:rPr>
              <w:t xml:space="preserve">thêm </w:t>
            </w:r>
            <w:r w:rsidRPr="003E75C0">
              <w:rPr>
                <w:rFonts w:eastAsia="Calibri" w:cs="Times New Roman"/>
                <w:bCs/>
                <w:szCs w:val="24"/>
              </w:rPr>
              <w:t>10% STBH</w:t>
            </w:r>
          </w:p>
        </w:tc>
      </w:tr>
      <w:tr w:rsidR="00D5358A" w:rsidRPr="003E75C0" w:rsidTr="00963495">
        <w:trPr>
          <w:trHeight w:val="418"/>
        </w:trPr>
        <w:tc>
          <w:tcPr>
            <w:tcW w:w="2358" w:type="dxa"/>
            <w:vMerge/>
          </w:tcPr>
          <w:p w:rsidR="00D5358A" w:rsidRPr="003E75C0" w:rsidRDefault="00D5358A" w:rsidP="00D5358A">
            <w:pPr>
              <w:pStyle w:val="ListParagraph"/>
              <w:ind w:left="0"/>
              <w:contextualSpacing w:val="0"/>
              <w:rPr>
                <w:rFonts w:cs="Times New Roman"/>
                <w:bCs/>
                <w:szCs w:val="24"/>
              </w:rPr>
            </w:pPr>
          </w:p>
        </w:tc>
        <w:tc>
          <w:tcPr>
            <w:tcW w:w="6372" w:type="dxa"/>
          </w:tcPr>
          <w:p w:rsidR="00D5358A" w:rsidRPr="003E75C0" w:rsidRDefault="00D5358A" w:rsidP="000A234B">
            <w:pPr>
              <w:widowControl w:val="0"/>
              <w:autoSpaceDE w:val="0"/>
              <w:autoSpaceDN w:val="0"/>
              <w:adjustRightInd w:val="0"/>
              <w:spacing w:before="29" w:line="271" w:lineRule="exact"/>
              <w:rPr>
                <w:rFonts w:cs="Times New Roman"/>
                <w:bCs/>
                <w:szCs w:val="24"/>
              </w:rPr>
            </w:pPr>
            <w:r w:rsidRPr="003E75C0">
              <w:rPr>
                <w:rFonts w:eastAsia="Calibri" w:cs="Times New Roman"/>
                <w:b/>
                <w:bCs/>
                <w:i/>
                <w:szCs w:val="24"/>
              </w:rPr>
              <w:t>Quyền lợi tử vong do Tai nạn</w:t>
            </w:r>
            <w:r w:rsidR="000A234B" w:rsidRPr="003E75C0">
              <w:rPr>
                <w:rFonts w:eastAsia="Calibri" w:cs="Times New Roman"/>
                <w:b/>
                <w:bCs/>
                <w:i/>
                <w:szCs w:val="24"/>
              </w:rPr>
              <w:t>:</w:t>
            </w:r>
            <w:r w:rsidRPr="003E75C0">
              <w:rPr>
                <w:rFonts w:eastAsia="Calibri" w:cs="Times New Roman"/>
                <w:bCs/>
                <w:szCs w:val="24"/>
              </w:rPr>
              <w:t xml:space="preserve"> </w:t>
            </w:r>
            <w:r w:rsidR="00134DB9" w:rsidRPr="003E75C0">
              <w:rPr>
                <w:rFonts w:eastAsia="Calibri" w:cs="Times New Roman"/>
                <w:bCs/>
                <w:szCs w:val="24"/>
              </w:rPr>
              <w:t xml:space="preserve">thêm </w:t>
            </w:r>
            <w:r w:rsidRPr="003E75C0">
              <w:rPr>
                <w:rFonts w:eastAsia="Calibri" w:cs="Times New Roman"/>
                <w:bCs/>
                <w:szCs w:val="24"/>
              </w:rPr>
              <w:t>100% STBH</w:t>
            </w:r>
            <w:r w:rsidR="000A234B" w:rsidRPr="003E75C0">
              <w:rPr>
                <w:rFonts w:eastAsia="Calibri" w:cs="Times New Roman"/>
                <w:bCs/>
                <w:szCs w:val="24"/>
              </w:rPr>
              <w:t xml:space="preserve"> </w:t>
            </w:r>
            <w:r w:rsidR="000A234B" w:rsidRPr="003E75C0">
              <w:rPr>
                <w:rFonts w:eastAsia="Calibri" w:cs="Times New Roman"/>
                <w:bCs/>
                <w:i/>
                <w:szCs w:val="24"/>
              </w:rPr>
              <w:t>(điều kiện NĐBH ≤ 65 tuổi)</w:t>
            </w:r>
          </w:p>
        </w:tc>
      </w:tr>
      <w:tr w:rsidR="00A64288" w:rsidRPr="003E75C0" w:rsidTr="00963495">
        <w:trPr>
          <w:trHeight w:val="445"/>
        </w:trPr>
        <w:tc>
          <w:tcPr>
            <w:tcW w:w="2358" w:type="dxa"/>
            <w:vMerge/>
          </w:tcPr>
          <w:p w:rsidR="00D5358A" w:rsidRPr="003E75C0" w:rsidRDefault="00D5358A" w:rsidP="00D5358A">
            <w:pPr>
              <w:widowControl w:val="0"/>
              <w:autoSpaceDE w:val="0"/>
              <w:autoSpaceDN w:val="0"/>
              <w:adjustRightInd w:val="0"/>
              <w:spacing w:before="29" w:line="271" w:lineRule="exact"/>
              <w:rPr>
                <w:rFonts w:cs="Times New Roman"/>
                <w:bCs/>
                <w:szCs w:val="24"/>
              </w:rPr>
            </w:pPr>
          </w:p>
        </w:tc>
        <w:tc>
          <w:tcPr>
            <w:tcW w:w="6372" w:type="dxa"/>
          </w:tcPr>
          <w:p w:rsidR="00D5358A" w:rsidRPr="003E75C0" w:rsidRDefault="00D5358A" w:rsidP="00134DB9">
            <w:pPr>
              <w:widowControl w:val="0"/>
              <w:autoSpaceDE w:val="0"/>
              <w:autoSpaceDN w:val="0"/>
              <w:adjustRightInd w:val="0"/>
              <w:spacing w:before="29" w:line="271" w:lineRule="exact"/>
              <w:rPr>
                <w:rFonts w:cs="Times New Roman"/>
                <w:bCs/>
                <w:szCs w:val="24"/>
              </w:rPr>
            </w:pPr>
            <w:r w:rsidRPr="003E75C0">
              <w:rPr>
                <w:rFonts w:eastAsia="Calibri" w:cs="Times New Roman"/>
                <w:b/>
                <w:bCs/>
                <w:i/>
                <w:szCs w:val="24"/>
              </w:rPr>
              <w:t>Quyền lợi mắc bệnh Ung thư</w:t>
            </w:r>
            <w:r w:rsidR="00134DB9" w:rsidRPr="003E75C0">
              <w:rPr>
                <w:rFonts w:eastAsia="Calibri" w:cs="Times New Roman"/>
                <w:b/>
                <w:bCs/>
                <w:i/>
                <w:szCs w:val="24"/>
              </w:rPr>
              <w:t>:</w:t>
            </w:r>
            <w:r w:rsidR="00134DB9" w:rsidRPr="003E75C0">
              <w:rPr>
                <w:rFonts w:eastAsia="Calibri" w:cs="Times New Roman"/>
                <w:bCs/>
                <w:szCs w:val="24"/>
              </w:rPr>
              <w:t xml:space="preserve"> </w:t>
            </w:r>
            <w:r w:rsidRPr="003E75C0">
              <w:rPr>
                <w:rFonts w:eastAsia="Calibri" w:cs="Times New Roman"/>
                <w:bCs/>
                <w:szCs w:val="24"/>
              </w:rPr>
              <w:t>25% STBH</w:t>
            </w:r>
            <w:r w:rsidR="000A234B" w:rsidRPr="003E75C0">
              <w:rPr>
                <w:rFonts w:eastAsia="Calibri" w:cs="Times New Roman"/>
                <w:bCs/>
                <w:szCs w:val="24"/>
              </w:rPr>
              <w:t xml:space="preserve"> </w:t>
            </w:r>
            <w:r w:rsidR="000A234B" w:rsidRPr="003E75C0">
              <w:rPr>
                <w:rFonts w:eastAsia="Calibri" w:cs="Times New Roman"/>
                <w:bCs/>
                <w:i/>
                <w:szCs w:val="24"/>
              </w:rPr>
              <w:t>(điều kiện NĐBH ≤ 65 tuổi)</w:t>
            </w:r>
          </w:p>
        </w:tc>
      </w:tr>
      <w:tr w:rsidR="00D5358A" w:rsidRPr="003E75C0" w:rsidTr="00963495">
        <w:trPr>
          <w:trHeight w:val="1174"/>
        </w:trPr>
        <w:tc>
          <w:tcPr>
            <w:tcW w:w="2358" w:type="dxa"/>
          </w:tcPr>
          <w:p w:rsidR="00D5358A" w:rsidRPr="003E75C0" w:rsidRDefault="00D5358A" w:rsidP="00D5358A">
            <w:pPr>
              <w:pStyle w:val="ListParagraph"/>
              <w:ind w:left="0"/>
              <w:contextualSpacing w:val="0"/>
              <w:rPr>
                <w:rFonts w:eastAsia="Calibri" w:cs="Times New Roman"/>
                <w:bCs/>
                <w:szCs w:val="24"/>
              </w:rPr>
            </w:pPr>
            <w:r w:rsidRPr="003E75C0">
              <w:rPr>
                <w:rFonts w:eastAsia="Calibri" w:cs="Times New Roman"/>
                <w:bCs/>
                <w:szCs w:val="24"/>
              </w:rPr>
              <w:t>Quyền lợi bảo hiểm đối với Bên mua bảo hiểm</w:t>
            </w:r>
            <w:r w:rsidR="000A234B" w:rsidRPr="003E75C0">
              <w:rPr>
                <w:rFonts w:eastAsia="Calibri" w:cs="Times New Roman"/>
                <w:bCs/>
                <w:szCs w:val="24"/>
              </w:rPr>
              <w:t xml:space="preserve"> (BMBH)</w:t>
            </w:r>
          </w:p>
          <w:p w:rsidR="00D5358A" w:rsidRPr="003E75C0" w:rsidRDefault="00D5358A" w:rsidP="00D5358A">
            <w:pPr>
              <w:pStyle w:val="ListParagraph"/>
              <w:ind w:left="0"/>
              <w:contextualSpacing w:val="0"/>
              <w:rPr>
                <w:rFonts w:cs="Times New Roman"/>
                <w:bCs/>
                <w:szCs w:val="24"/>
              </w:rPr>
            </w:pPr>
          </w:p>
        </w:tc>
        <w:tc>
          <w:tcPr>
            <w:tcW w:w="6372" w:type="dxa"/>
          </w:tcPr>
          <w:p w:rsidR="006D66B0" w:rsidRPr="003E75C0" w:rsidRDefault="00D5358A" w:rsidP="006D66B0">
            <w:pPr>
              <w:pStyle w:val="ListParagraph"/>
              <w:widowControl w:val="0"/>
              <w:autoSpaceDE w:val="0"/>
              <w:autoSpaceDN w:val="0"/>
              <w:adjustRightInd w:val="0"/>
              <w:spacing w:before="29" w:line="271" w:lineRule="exact"/>
              <w:ind w:hanging="720"/>
              <w:rPr>
                <w:rFonts w:eastAsia="Calibri" w:cs="Times New Roman"/>
                <w:bCs/>
                <w:szCs w:val="24"/>
              </w:rPr>
            </w:pPr>
            <w:r w:rsidRPr="003E75C0">
              <w:rPr>
                <w:rFonts w:eastAsia="Calibri" w:cs="Times New Roman"/>
                <w:bCs/>
                <w:szCs w:val="24"/>
              </w:rPr>
              <w:t>Quyền lợi tử vong hoặc Tàn tật toàn bộ và vĩnh viễn (TTTB&amp;VV)</w:t>
            </w:r>
            <w:r w:rsidR="00134DB9" w:rsidRPr="003E75C0">
              <w:rPr>
                <w:rFonts w:eastAsia="Calibri" w:cs="Times New Roman"/>
                <w:bCs/>
                <w:szCs w:val="24"/>
              </w:rPr>
              <w:t xml:space="preserve"> </w:t>
            </w:r>
          </w:p>
          <w:p w:rsidR="000A234B" w:rsidRPr="003E75C0" w:rsidRDefault="00D5358A" w:rsidP="006D66B0">
            <w:pPr>
              <w:pStyle w:val="ListParagraph"/>
              <w:widowControl w:val="0"/>
              <w:numPr>
                <w:ilvl w:val="0"/>
                <w:numId w:val="16"/>
              </w:numPr>
              <w:autoSpaceDE w:val="0"/>
              <w:autoSpaceDN w:val="0"/>
              <w:adjustRightInd w:val="0"/>
              <w:spacing w:before="29" w:line="271" w:lineRule="exact"/>
              <w:rPr>
                <w:rFonts w:eastAsia="Calibri" w:cs="Times New Roman"/>
                <w:bCs/>
                <w:szCs w:val="24"/>
              </w:rPr>
            </w:pPr>
            <w:r w:rsidRPr="003E75C0">
              <w:rPr>
                <w:rFonts w:eastAsia="Calibri" w:cs="Times New Roman"/>
                <w:bCs/>
                <w:szCs w:val="24"/>
              </w:rPr>
              <w:t xml:space="preserve">miễn phí bảo hiểm phải đóng trong tương lai của Hợp đồng bảo hiểm </w:t>
            </w:r>
            <w:bookmarkStart w:id="0" w:name="_GoBack"/>
            <w:bookmarkEnd w:id="0"/>
            <w:r w:rsidRPr="003E75C0">
              <w:rPr>
                <w:rFonts w:eastAsia="Calibri" w:cs="Times New Roman"/>
                <w:bCs/>
                <w:szCs w:val="24"/>
              </w:rPr>
              <w:t>chính</w:t>
            </w:r>
            <w:r w:rsidR="000A234B" w:rsidRPr="003E75C0">
              <w:rPr>
                <w:rFonts w:eastAsia="Calibri" w:cs="Times New Roman"/>
                <w:bCs/>
                <w:szCs w:val="24"/>
              </w:rPr>
              <w:t>; và</w:t>
            </w:r>
          </w:p>
          <w:p w:rsidR="006D66B0" w:rsidRPr="003E75C0" w:rsidRDefault="00D5358A" w:rsidP="006D66B0">
            <w:pPr>
              <w:pStyle w:val="ListParagraph"/>
              <w:widowControl w:val="0"/>
              <w:numPr>
                <w:ilvl w:val="0"/>
                <w:numId w:val="16"/>
              </w:numPr>
              <w:autoSpaceDE w:val="0"/>
              <w:autoSpaceDN w:val="0"/>
              <w:adjustRightInd w:val="0"/>
              <w:spacing w:before="29" w:line="271" w:lineRule="exact"/>
              <w:rPr>
                <w:rFonts w:eastAsia="Calibri" w:cs="Times New Roman"/>
                <w:bCs/>
                <w:szCs w:val="24"/>
              </w:rPr>
            </w:pPr>
            <w:r w:rsidRPr="003E75C0">
              <w:rPr>
                <w:rFonts w:eastAsia="Calibri" w:cs="Times New Roman"/>
                <w:bCs/>
                <w:szCs w:val="24"/>
              </w:rPr>
              <w:t>10% STBH</w:t>
            </w:r>
            <w:r w:rsidR="006D66B0" w:rsidRPr="003E75C0">
              <w:rPr>
                <w:rFonts w:eastAsia="Calibri" w:cs="Times New Roman"/>
                <w:bCs/>
                <w:szCs w:val="24"/>
              </w:rPr>
              <w:t>/năm</w:t>
            </w:r>
            <w:r w:rsidRPr="003E75C0">
              <w:rPr>
                <w:rFonts w:eastAsia="Calibri" w:cs="Times New Roman"/>
                <w:bCs/>
                <w:szCs w:val="24"/>
              </w:rPr>
              <w:t xml:space="preserve"> cho đến khi kết thúc thời gian đóng phí</w:t>
            </w:r>
            <w:r w:rsidR="000A234B" w:rsidRPr="003E75C0">
              <w:rPr>
                <w:rFonts w:eastAsia="Calibri" w:cs="Times New Roman"/>
                <w:bCs/>
                <w:szCs w:val="24"/>
              </w:rPr>
              <w:t xml:space="preserve"> </w:t>
            </w:r>
          </w:p>
          <w:p w:rsidR="006D66B0" w:rsidRPr="003E75C0" w:rsidRDefault="006D66B0" w:rsidP="00AB3AC3">
            <w:pPr>
              <w:pStyle w:val="ListParagraph"/>
              <w:widowControl w:val="0"/>
              <w:autoSpaceDE w:val="0"/>
              <w:autoSpaceDN w:val="0"/>
              <w:adjustRightInd w:val="0"/>
              <w:spacing w:before="29" w:line="271" w:lineRule="exact"/>
              <w:ind w:hanging="720"/>
              <w:rPr>
                <w:rFonts w:eastAsia="Calibri" w:cs="Times New Roman"/>
                <w:bCs/>
                <w:szCs w:val="24"/>
              </w:rPr>
            </w:pPr>
            <w:r w:rsidRPr="003E75C0">
              <w:rPr>
                <w:rFonts w:eastAsia="Calibri" w:cs="Times New Roman"/>
                <w:bCs/>
                <w:i/>
                <w:szCs w:val="24"/>
              </w:rPr>
              <w:t>Điều kiện:</w:t>
            </w:r>
            <w:r w:rsidR="00AB3AC3" w:rsidRPr="003E75C0">
              <w:rPr>
                <w:rFonts w:eastAsia="Calibri" w:cs="Times New Roman"/>
                <w:bCs/>
                <w:i/>
                <w:szCs w:val="24"/>
              </w:rPr>
              <w:t xml:space="preserve"> T</w:t>
            </w:r>
            <w:r w:rsidRPr="003E75C0">
              <w:rPr>
                <w:rFonts w:eastAsia="Calibri" w:cs="Times New Roman"/>
                <w:bCs/>
                <w:i/>
                <w:szCs w:val="24"/>
              </w:rPr>
              <w:t>rong thời gian đóng phí và BMBH ≤ 65 tuổi</w:t>
            </w:r>
          </w:p>
        </w:tc>
      </w:tr>
      <w:tr w:rsidR="00A64288" w:rsidRPr="003E75C0" w:rsidTr="00963495">
        <w:trPr>
          <w:trHeight w:val="344"/>
        </w:trPr>
        <w:tc>
          <w:tcPr>
            <w:tcW w:w="2358" w:type="dxa"/>
            <w:shd w:val="clear" w:color="auto" w:fill="D9D9D9" w:themeFill="background1" w:themeFillShade="D9"/>
          </w:tcPr>
          <w:p w:rsidR="00A64288" w:rsidRPr="003E75C0" w:rsidRDefault="00A64288" w:rsidP="005B1952">
            <w:pPr>
              <w:pStyle w:val="ListParagraph"/>
              <w:ind w:left="0"/>
              <w:contextualSpacing w:val="0"/>
              <w:jc w:val="center"/>
              <w:rPr>
                <w:rFonts w:cs="Times New Roman"/>
                <w:b/>
                <w:szCs w:val="24"/>
              </w:rPr>
            </w:pPr>
            <w:r w:rsidRPr="003E75C0">
              <w:rPr>
                <w:rFonts w:cs="Times New Roman"/>
                <w:b/>
                <w:szCs w:val="24"/>
              </w:rPr>
              <w:t>Đặc điểm tham gia</w:t>
            </w:r>
          </w:p>
        </w:tc>
        <w:tc>
          <w:tcPr>
            <w:tcW w:w="6372" w:type="dxa"/>
            <w:shd w:val="clear" w:color="auto" w:fill="D9D9D9" w:themeFill="background1" w:themeFillShade="D9"/>
          </w:tcPr>
          <w:p w:rsidR="00A64288" w:rsidRPr="003E75C0" w:rsidRDefault="00A64288" w:rsidP="005B1952">
            <w:pPr>
              <w:pStyle w:val="ListParagraph"/>
              <w:ind w:left="0"/>
              <w:contextualSpacing w:val="0"/>
              <w:jc w:val="center"/>
              <w:rPr>
                <w:rFonts w:cs="Times New Roman"/>
                <w:b/>
                <w:szCs w:val="24"/>
              </w:rPr>
            </w:pPr>
          </w:p>
        </w:tc>
      </w:tr>
      <w:tr w:rsidR="00A64288" w:rsidRPr="003E75C0" w:rsidTr="00963495">
        <w:trPr>
          <w:trHeight w:val="263"/>
        </w:trPr>
        <w:tc>
          <w:tcPr>
            <w:tcW w:w="2358" w:type="dxa"/>
          </w:tcPr>
          <w:p w:rsidR="00A64288" w:rsidRPr="003E75C0" w:rsidRDefault="00A64288" w:rsidP="005B1952">
            <w:pPr>
              <w:pStyle w:val="ListParagraph"/>
              <w:ind w:left="0"/>
              <w:contextualSpacing w:val="0"/>
              <w:rPr>
                <w:rFonts w:cs="Times New Roman"/>
                <w:szCs w:val="24"/>
              </w:rPr>
            </w:pPr>
            <w:r w:rsidRPr="003E75C0">
              <w:rPr>
                <w:rFonts w:cs="Times New Roman"/>
                <w:szCs w:val="24"/>
              </w:rPr>
              <w:t>Tuổi tham gia</w:t>
            </w:r>
          </w:p>
        </w:tc>
        <w:tc>
          <w:tcPr>
            <w:tcW w:w="6372" w:type="dxa"/>
          </w:tcPr>
          <w:p w:rsidR="00A64288" w:rsidRPr="003E75C0" w:rsidRDefault="00A64288" w:rsidP="005B1952">
            <w:pPr>
              <w:pStyle w:val="ListParagraph"/>
              <w:ind w:left="0"/>
              <w:contextualSpacing w:val="0"/>
              <w:rPr>
                <w:rFonts w:cs="Times New Roman"/>
                <w:szCs w:val="24"/>
              </w:rPr>
            </w:pPr>
            <w:r w:rsidRPr="003E75C0">
              <w:rPr>
                <w:rFonts w:cs="Times New Roman"/>
                <w:szCs w:val="24"/>
              </w:rPr>
              <w:t>18 tuổi - 55 tuổi</w:t>
            </w:r>
          </w:p>
        </w:tc>
      </w:tr>
      <w:tr w:rsidR="00A64288" w:rsidRPr="003E75C0" w:rsidTr="00963495">
        <w:trPr>
          <w:trHeight w:val="515"/>
        </w:trPr>
        <w:tc>
          <w:tcPr>
            <w:tcW w:w="2358" w:type="dxa"/>
          </w:tcPr>
          <w:p w:rsidR="00A64288" w:rsidRPr="003E75C0" w:rsidRDefault="00A64288" w:rsidP="005B1952">
            <w:pPr>
              <w:pStyle w:val="ListParagraph"/>
              <w:ind w:left="0"/>
              <w:contextualSpacing w:val="0"/>
              <w:rPr>
                <w:rFonts w:cs="Times New Roman"/>
                <w:szCs w:val="24"/>
              </w:rPr>
            </w:pPr>
            <w:r w:rsidRPr="003E75C0">
              <w:rPr>
                <w:rFonts w:cs="Times New Roman"/>
                <w:szCs w:val="24"/>
              </w:rPr>
              <w:t>Tuổi tối đa khi kết thúc hợp đồng</w:t>
            </w:r>
          </w:p>
        </w:tc>
        <w:tc>
          <w:tcPr>
            <w:tcW w:w="6372" w:type="dxa"/>
          </w:tcPr>
          <w:p w:rsidR="00A64288" w:rsidRPr="003E75C0" w:rsidRDefault="00A64288" w:rsidP="005B1952">
            <w:pPr>
              <w:pStyle w:val="ListParagraph"/>
              <w:ind w:left="0"/>
              <w:contextualSpacing w:val="0"/>
              <w:rPr>
                <w:rFonts w:cs="Times New Roman"/>
                <w:szCs w:val="24"/>
              </w:rPr>
            </w:pPr>
            <w:r w:rsidRPr="003E75C0">
              <w:rPr>
                <w:rFonts w:cs="Times New Roman"/>
                <w:szCs w:val="24"/>
              </w:rPr>
              <w:t>70 tuổi</w:t>
            </w:r>
          </w:p>
        </w:tc>
      </w:tr>
      <w:tr w:rsidR="00A64288" w:rsidRPr="003E75C0" w:rsidTr="00963495">
        <w:trPr>
          <w:trHeight w:val="668"/>
        </w:trPr>
        <w:tc>
          <w:tcPr>
            <w:tcW w:w="2358" w:type="dxa"/>
          </w:tcPr>
          <w:p w:rsidR="00A64288" w:rsidRPr="003E75C0" w:rsidRDefault="00A64288" w:rsidP="005B1952">
            <w:pPr>
              <w:pStyle w:val="ListParagraph"/>
              <w:spacing w:after="80"/>
              <w:ind w:left="326" w:hanging="326"/>
              <w:contextualSpacing w:val="0"/>
              <w:rPr>
                <w:rFonts w:cs="Times New Roman"/>
                <w:bCs/>
                <w:szCs w:val="24"/>
              </w:rPr>
            </w:pPr>
            <w:r w:rsidRPr="003E75C0">
              <w:rPr>
                <w:rFonts w:cs="Times New Roman"/>
                <w:szCs w:val="24"/>
              </w:rPr>
              <w:t>Thời hạn hợp đồng</w:t>
            </w:r>
          </w:p>
        </w:tc>
        <w:tc>
          <w:tcPr>
            <w:tcW w:w="6372" w:type="dxa"/>
          </w:tcPr>
          <w:p w:rsidR="00A64288" w:rsidRPr="003E75C0" w:rsidRDefault="00973630" w:rsidP="005B1952">
            <w:pPr>
              <w:pStyle w:val="ListParagraph"/>
              <w:spacing w:after="80"/>
              <w:ind w:left="326" w:hanging="326"/>
              <w:contextualSpacing w:val="0"/>
              <w:rPr>
                <w:rFonts w:cs="Times New Roman"/>
                <w:szCs w:val="24"/>
              </w:rPr>
            </w:pPr>
            <w:r w:rsidRPr="003E75C0">
              <w:rPr>
                <w:rFonts w:cs="Times New Roman"/>
                <w:bCs/>
                <w:szCs w:val="24"/>
              </w:rPr>
              <w:t xml:space="preserve">Lựa chọn </w:t>
            </w:r>
            <w:r w:rsidR="00A64288" w:rsidRPr="003E75C0">
              <w:rPr>
                <w:rFonts w:cs="Times New Roman"/>
                <w:bCs/>
                <w:szCs w:val="24"/>
              </w:rPr>
              <w:t xml:space="preserve">Quyền lợi học vấn định kỳ: </w:t>
            </w:r>
            <w:r w:rsidR="00A64288" w:rsidRPr="003E75C0">
              <w:rPr>
                <w:rFonts w:cs="Times New Roman"/>
                <w:szCs w:val="24"/>
              </w:rPr>
              <w:t>12 năm - 26 năm</w:t>
            </w:r>
          </w:p>
          <w:p w:rsidR="00A64288" w:rsidRPr="003E75C0" w:rsidRDefault="00973630" w:rsidP="00503942">
            <w:pPr>
              <w:pStyle w:val="ListParagraph"/>
              <w:spacing w:after="80"/>
              <w:ind w:left="326" w:hanging="326"/>
              <w:contextualSpacing w:val="0"/>
              <w:rPr>
                <w:rFonts w:cs="Times New Roman"/>
                <w:szCs w:val="24"/>
              </w:rPr>
            </w:pPr>
            <w:r w:rsidRPr="003E75C0">
              <w:rPr>
                <w:rFonts w:cs="Times New Roman"/>
                <w:bCs/>
                <w:szCs w:val="24"/>
              </w:rPr>
              <w:t xml:space="preserve">Lựa chọn </w:t>
            </w:r>
            <w:r w:rsidR="00A64288" w:rsidRPr="003E75C0">
              <w:rPr>
                <w:rFonts w:cs="Times New Roman"/>
                <w:bCs/>
                <w:szCs w:val="24"/>
              </w:rPr>
              <w:t>Quyền lợi học vấn một lần: 6 năm - 22 năm</w:t>
            </w:r>
          </w:p>
        </w:tc>
      </w:tr>
      <w:tr w:rsidR="00A64288" w:rsidRPr="003E75C0" w:rsidTr="00963495">
        <w:trPr>
          <w:trHeight w:val="659"/>
        </w:trPr>
        <w:tc>
          <w:tcPr>
            <w:tcW w:w="2358" w:type="dxa"/>
          </w:tcPr>
          <w:p w:rsidR="00A64288" w:rsidRPr="003E75C0" w:rsidRDefault="00A64288" w:rsidP="005B1952">
            <w:pPr>
              <w:pStyle w:val="ListParagraph"/>
              <w:spacing w:after="80"/>
              <w:ind w:hanging="720"/>
              <w:contextualSpacing w:val="0"/>
              <w:rPr>
                <w:rFonts w:cs="Times New Roman"/>
                <w:bCs/>
                <w:szCs w:val="24"/>
              </w:rPr>
            </w:pPr>
            <w:r w:rsidRPr="003E75C0">
              <w:rPr>
                <w:rFonts w:cs="Times New Roman"/>
                <w:szCs w:val="24"/>
              </w:rPr>
              <w:t>Thời hạn đóng phí</w:t>
            </w:r>
          </w:p>
        </w:tc>
        <w:tc>
          <w:tcPr>
            <w:tcW w:w="6372" w:type="dxa"/>
          </w:tcPr>
          <w:p w:rsidR="00A64288" w:rsidRPr="003E75C0" w:rsidRDefault="00973630" w:rsidP="005B1952">
            <w:pPr>
              <w:pStyle w:val="ListParagraph"/>
              <w:spacing w:after="80"/>
              <w:ind w:left="326" w:hanging="326"/>
              <w:contextualSpacing w:val="0"/>
              <w:rPr>
                <w:rFonts w:cs="Times New Roman"/>
                <w:szCs w:val="24"/>
              </w:rPr>
            </w:pPr>
            <w:r w:rsidRPr="003E75C0">
              <w:rPr>
                <w:rFonts w:cs="Times New Roman"/>
                <w:bCs/>
                <w:szCs w:val="24"/>
              </w:rPr>
              <w:t xml:space="preserve">Lựa chọn </w:t>
            </w:r>
            <w:r w:rsidR="00A64288" w:rsidRPr="003E75C0">
              <w:rPr>
                <w:rFonts w:cs="Times New Roman"/>
                <w:bCs/>
                <w:szCs w:val="24"/>
              </w:rPr>
              <w:t xml:space="preserve">Quyền lợi học vấn định kỳ: </w:t>
            </w:r>
            <w:r w:rsidR="00A64288" w:rsidRPr="003E75C0">
              <w:rPr>
                <w:rFonts w:cs="Times New Roman"/>
                <w:szCs w:val="24"/>
              </w:rPr>
              <w:t>bằng thời hạn đóng phí - 4 năm</w:t>
            </w:r>
          </w:p>
          <w:p w:rsidR="00A64288" w:rsidRPr="003E75C0" w:rsidRDefault="00973630" w:rsidP="00503942">
            <w:pPr>
              <w:pStyle w:val="ListParagraph"/>
              <w:spacing w:after="80"/>
              <w:ind w:left="326" w:hanging="326"/>
              <w:contextualSpacing w:val="0"/>
              <w:rPr>
                <w:rFonts w:cs="Times New Roman"/>
                <w:szCs w:val="24"/>
              </w:rPr>
            </w:pPr>
            <w:r w:rsidRPr="003E75C0">
              <w:rPr>
                <w:rFonts w:cs="Times New Roman"/>
                <w:bCs/>
                <w:szCs w:val="24"/>
              </w:rPr>
              <w:t xml:space="preserve">Lựa chọn </w:t>
            </w:r>
            <w:r w:rsidR="00A64288" w:rsidRPr="003E75C0">
              <w:rPr>
                <w:rFonts w:cs="Times New Roman"/>
                <w:bCs/>
                <w:szCs w:val="24"/>
              </w:rPr>
              <w:t xml:space="preserve">Quyền lợi học vấn một lần: </w:t>
            </w:r>
            <w:r w:rsidR="00A64288" w:rsidRPr="003E75C0">
              <w:rPr>
                <w:rFonts w:cs="Times New Roman"/>
                <w:szCs w:val="24"/>
              </w:rPr>
              <w:t>bằng thời hạn hợp đồng</w:t>
            </w:r>
          </w:p>
        </w:tc>
      </w:tr>
      <w:tr w:rsidR="00A64288" w:rsidRPr="003E75C0" w:rsidTr="00963495">
        <w:trPr>
          <w:trHeight w:val="308"/>
        </w:trPr>
        <w:tc>
          <w:tcPr>
            <w:tcW w:w="2358" w:type="dxa"/>
          </w:tcPr>
          <w:p w:rsidR="00A64288" w:rsidRPr="003E75C0" w:rsidRDefault="00A64288" w:rsidP="005B1952">
            <w:pPr>
              <w:pStyle w:val="ListParagraph"/>
              <w:ind w:left="0"/>
              <w:contextualSpacing w:val="0"/>
              <w:rPr>
                <w:rFonts w:cs="Times New Roman"/>
                <w:bCs/>
                <w:szCs w:val="24"/>
              </w:rPr>
            </w:pPr>
            <w:r w:rsidRPr="003E75C0">
              <w:rPr>
                <w:rFonts w:cs="Times New Roman"/>
                <w:szCs w:val="24"/>
              </w:rPr>
              <w:t>Phí bảo hiểm</w:t>
            </w:r>
          </w:p>
        </w:tc>
        <w:tc>
          <w:tcPr>
            <w:tcW w:w="6372" w:type="dxa"/>
          </w:tcPr>
          <w:p w:rsidR="00A64288" w:rsidRPr="003E75C0" w:rsidRDefault="00A64288" w:rsidP="005B1952">
            <w:pPr>
              <w:pStyle w:val="ListParagraph"/>
              <w:ind w:left="0"/>
              <w:contextualSpacing w:val="0"/>
              <w:rPr>
                <w:rFonts w:cs="Times New Roman"/>
                <w:szCs w:val="24"/>
              </w:rPr>
            </w:pPr>
            <w:r w:rsidRPr="003E75C0">
              <w:rPr>
                <w:rFonts w:cs="Times New Roman"/>
                <w:bCs/>
                <w:szCs w:val="24"/>
              </w:rPr>
              <w:t>tối thiểu 5 triệu đồng/năm</w:t>
            </w:r>
          </w:p>
        </w:tc>
      </w:tr>
      <w:tr w:rsidR="00A64288" w:rsidRPr="003E75C0" w:rsidTr="00963495">
        <w:trPr>
          <w:trHeight w:val="254"/>
        </w:trPr>
        <w:tc>
          <w:tcPr>
            <w:tcW w:w="2358" w:type="dxa"/>
          </w:tcPr>
          <w:p w:rsidR="00A64288" w:rsidRPr="003E75C0" w:rsidRDefault="00A64288" w:rsidP="005B1952">
            <w:pPr>
              <w:pStyle w:val="ListParagraph"/>
              <w:ind w:left="0"/>
              <w:contextualSpacing w:val="0"/>
              <w:rPr>
                <w:rFonts w:cs="Times New Roman"/>
                <w:bCs/>
                <w:szCs w:val="24"/>
              </w:rPr>
            </w:pPr>
            <w:r w:rsidRPr="003E75C0">
              <w:rPr>
                <w:rFonts w:cs="Times New Roman"/>
                <w:bCs/>
                <w:szCs w:val="24"/>
              </w:rPr>
              <w:t xml:space="preserve">Số tiền bảo hiểm </w:t>
            </w:r>
          </w:p>
        </w:tc>
        <w:tc>
          <w:tcPr>
            <w:tcW w:w="6372" w:type="dxa"/>
          </w:tcPr>
          <w:p w:rsidR="00A64288" w:rsidRPr="003E75C0" w:rsidRDefault="00A64288" w:rsidP="005B1952">
            <w:pPr>
              <w:pStyle w:val="ListParagraph"/>
              <w:ind w:left="0"/>
              <w:contextualSpacing w:val="0"/>
              <w:rPr>
                <w:rFonts w:cs="Times New Roman"/>
                <w:szCs w:val="24"/>
              </w:rPr>
            </w:pPr>
            <w:r w:rsidRPr="003E75C0">
              <w:rPr>
                <w:rFonts w:cs="Times New Roman"/>
                <w:bCs/>
                <w:szCs w:val="24"/>
              </w:rPr>
              <w:t>tối thiểu 100 triệu đồng</w:t>
            </w:r>
          </w:p>
        </w:tc>
      </w:tr>
    </w:tbl>
    <w:p w:rsidR="00871BD5" w:rsidRPr="003E75C0" w:rsidRDefault="00871BD5" w:rsidP="00963495">
      <w:pPr>
        <w:jc w:val="both"/>
        <w:rPr>
          <w:rFonts w:cs="Times New Roman"/>
          <w:szCs w:val="24"/>
        </w:rPr>
      </w:pPr>
    </w:p>
    <w:tbl>
      <w:tblPr>
        <w:tblStyle w:val="TableGrid"/>
        <w:tblpPr w:leftFromText="180" w:rightFromText="180" w:vertAnchor="text" w:horzAnchor="margin" w:tblpXSpec="center" w:tblpY="284"/>
        <w:tblW w:w="9180" w:type="dxa"/>
        <w:tblLook w:val="04A0" w:firstRow="1" w:lastRow="0" w:firstColumn="1" w:lastColumn="0" w:noHBand="0" w:noVBand="1"/>
      </w:tblPr>
      <w:tblGrid>
        <w:gridCol w:w="2520"/>
        <w:gridCol w:w="6660"/>
      </w:tblGrid>
      <w:tr w:rsidR="0004362D" w:rsidRPr="003E75C0" w:rsidTr="00963495">
        <w:trPr>
          <w:trHeight w:val="233"/>
        </w:trPr>
        <w:tc>
          <w:tcPr>
            <w:tcW w:w="2520" w:type="dxa"/>
          </w:tcPr>
          <w:p w:rsidR="0004362D" w:rsidRPr="003E75C0" w:rsidRDefault="0004362D" w:rsidP="0004362D">
            <w:pPr>
              <w:pStyle w:val="ListParagraph"/>
              <w:spacing w:after="80"/>
              <w:ind w:hanging="720"/>
              <w:contextualSpacing w:val="0"/>
              <w:rPr>
                <w:rFonts w:cs="Times New Roman"/>
                <w:szCs w:val="24"/>
              </w:rPr>
            </w:pPr>
            <w:r w:rsidRPr="003E75C0">
              <w:rPr>
                <w:rFonts w:cs="Times New Roman"/>
                <w:szCs w:val="24"/>
              </w:rPr>
              <w:t>Tên kỹ thuật</w:t>
            </w:r>
          </w:p>
        </w:tc>
        <w:tc>
          <w:tcPr>
            <w:tcW w:w="6660" w:type="dxa"/>
          </w:tcPr>
          <w:p w:rsidR="0004362D" w:rsidRPr="003E75C0" w:rsidRDefault="0004362D" w:rsidP="0004362D">
            <w:pPr>
              <w:pStyle w:val="ListParagraph"/>
              <w:spacing w:after="80"/>
              <w:ind w:left="326" w:hanging="326"/>
              <w:contextualSpacing w:val="0"/>
              <w:rPr>
                <w:rFonts w:cs="Times New Roman"/>
                <w:bCs/>
                <w:szCs w:val="24"/>
              </w:rPr>
            </w:pPr>
            <w:r w:rsidRPr="003E75C0">
              <w:rPr>
                <w:rFonts w:cs="Times New Roman"/>
                <w:bCs/>
                <w:szCs w:val="24"/>
              </w:rPr>
              <w:t>Bảo hiểm hỗn hợp với quyền lợi học vấn</w:t>
            </w:r>
          </w:p>
        </w:tc>
      </w:tr>
      <w:tr w:rsidR="0004362D" w:rsidRPr="003E75C0" w:rsidTr="00963495">
        <w:trPr>
          <w:trHeight w:val="233"/>
        </w:trPr>
        <w:tc>
          <w:tcPr>
            <w:tcW w:w="2520" w:type="dxa"/>
          </w:tcPr>
          <w:p w:rsidR="0004362D" w:rsidRPr="003E75C0" w:rsidRDefault="0004362D" w:rsidP="0004362D">
            <w:pPr>
              <w:pStyle w:val="ListParagraph"/>
              <w:spacing w:after="80"/>
              <w:ind w:hanging="720"/>
              <w:contextualSpacing w:val="0"/>
              <w:rPr>
                <w:rFonts w:cs="Times New Roman"/>
                <w:bCs/>
                <w:szCs w:val="24"/>
              </w:rPr>
            </w:pPr>
            <w:r w:rsidRPr="003E75C0">
              <w:rPr>
                <w:rFonts w:cs="Times New Roman"/>
                <w:szCs w:val="24"/>
              </w:rPr>
              <w:t>Tên thương mại</w:t>
            </w:r>
          </w:p>
        </w:tc>
        <w:tc>
          <w:tcPr>
            <w:tcW w:w="6660" w:type="dxa"/>
          </w:tcPr>
          <w:p w:rsidR="0004362D" w:rsidRPr="003E75C0" w:rsidRDefault="0004362D" w:rsidP="0004362D">
            <w:pPr>
              <w:pStyle w:val="ListParagraph"/>
              <w:spacing w:after="80"/>
              <w:ind w:left="326" w:hanging="326"/>
              <w:contextualSpacing w:val="0"/>
              <w:rPr>
                <w:rFonts w:cs="Times New Roman"/>
                <w:szCs w:val="24"/>
              </w:rPr>
            </w:pPr>
            <w:r w:rsidRPr="003E75C0">
              <w:rPr>
                <w:rFonts w:cs="Times New Roman"/>
                <w:bCs/>
                <w:szCs w:val="24"/>
              </w:rPr>
              <w:t>An Phúc Thành Tài Ưu Việt</w:t>
            </w:r>
          </w:p>
        </w:tc>
      </w:tr>
      <w:tr w:rsidR="0004362D" w:rsidRPr="003E75C0" w:rsidTr="00963495">
        <w:trPr>
          <w:trHeight w:val="126"/>
        </w:trPr>
        <w:tc>
          <w:tcPr>
            <w:tcW w:w="2520" w:type="dxa"/>
          </w:tcPr>
          <w:p w:rsidR="0004362D" w:rsidRPr="003E75C0" w:rsidRDefault="0004362D" w:rsidP="0004362D">
            <w:pPr>
              <w:pStyle w:val="ListParagraph"/>
              <w:ind w:left="0"/>
              <w:contextualSpacing w:val="0"/>
              <w:rPr>
                <w:rFonts w:cs="Times New Roman"/>
                <w:bCs/>
                <w:szCs w:val="24"/>
              </w:rPr>
            </w:pPr>
            <w:r w:rsidRPr="003E75C0">
              <w:rPr>
                <w:rFonts w:cs="Times New Roman"/>
                <w:szCs w:val="24"/>
              </w:rPr>
              <w:t>Công văn phê chuẩn</w:t>
            </w:r>
          </w:p>
        </w:tc>
        <w:tc>
          <w:tcPr>
            <w:tcW w:w="6660" w:type="dxa"/>
          </w:tcPr>
          <w:p w:rsidR="0004362D" w:rsidRPr="003E75C0" w:rsidRDefault="0004362D" w:rsidP="0004362D">
            <w:pPr>
              <w:pStyle w:val="ListParagraph"/>
              <w:ind w:left="0"/>
              <w:contextualSpacing w:val="0"/>
              <w:rPr>
                <w:rFonts w:cs="Times New Roman"/>
                <w:szCs w:val="24"/>
              </w:rPr>
            </w:pPr>
            <w:r w:rsidRPr="003E75C0">
              <w:rPr>
                <w:rFonts w:cs="Times New Roman"/>
                <w:bCs/>
                <w:szCs w:val="24"/>
              </w:rPr>
              <w:t>19199/BTC-QLBH ngày 31/12/2014</w:t>
            </w:r>
          </w:p>
        </w:tc>
      </w:tr>
    </w:tbl>
    <w:p w:rsidR="001B0471" w:rsidRPr="003E75C0" w:rsidRDefault="001B0471" w:rsidP="00871BD5">
      <w:pPr>
        <w:pStyle w:val="ListParagraph"/>
        <w:ind w:left="360"/>
        <w:contextualSpacing w:val="0"/>
        <w:jc w:val="both"/>
        <w:rPr>
          <w:rFonts w:cs="Times New Roman"/>
          <w:szCs w:val="24"/>
        </w:rPr>
      </w:pPr>
    </w:p>
    <w:sectPr w:rsidR="001B0471" w:rsidRPr="003E75C0" w:rsidSect="00963495">
      <w:footerReference w:type="default" r:id="rId8"/>
      <w:pgSz w:w="11909" w:h="16834" w:code="9"/>
      <w:pgMar w:top="1710" w:right="1289" w:bottom="720" w:left="1260" w:header="288"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B9E" w:rsidRDefault="00A83B9E" w:rsidP="002250CA">
      <w:pPr>
        <w:spacing w:after="0"/>
      </w:pPr>
      <w:r>
        <w:separator/>
      </w:r>
    </w:p>
  </w:endnote>
  <w:endnote w:type="continuationSeparator" w:id="0">
    <w:p w:rsidR="00A83B9E" w:rsidRDefault="00A83B9E" w:rsidP="002250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428707127"/>
      <w:docPartObj>
        <w:docPartGallery w:val="Page Numbers (Bottom of Page)"/>
        <w:docPartUnique/>
      </w:docPartObj>
    </w:sdtPr>
    <w:sdtEndPr/>
    <w:sdtContent>
      <w:sdt>
        <w:sdtPr>
          <w:rPr>
            <w:sz w:val="20"/>
          </w:rPr>
          <w:id w:val="-690687646"/>
          <w:docPartObj>
            <w:docPartGallery w:val="Page Numbers (Top of Page)"/>
            <w:docPartUnique/>
          </w:docPartObj>
        </w:sdtPr>
        <w:sdtEndPr/>
        <w:sdtContent>
          <w:p w:rsidR="00AC717F" w:rsidRPr="00415C71" w:rsidRDefault="00AC717F">
            <w:pPr>
              <w:pStyle w:val="Footer"/>
              <w:jc w:val="right"/>
              <w:rPr>
                <w:sz w:val="20"/>
              </w:rPr>
            </w:pPr>
            <w:r w:rsidRPr="00415C71">
              <w:rPr>
                <w:sz w:val="20"/>
              </w:rPr>
              <w:t xml:space="preserve">Trang </w:t>
            </w:r>
            <w:r w:rsidR="00D12AEA" w:rsidRPr="00415C71">
              <w:rPr>
                <w:b/>
                <w:sz w:val="20"/>
                <w:szCs w:val="24"/>
              </w:rPr>
              <w:fldChar w:fldCharType="begin"/>
            </w:r>
            <w:r w:rsidRPr="00415C71">
              <w:rPr>
                <w:b/>
                <w:sz w:val="20"/>
              </w:rPr>
              <w:instrText xml:space="preserve"> PAGE </w:instrText>
            </w:r>
            <w:r w:rsidR="00D12AEA" w:rsidRPr="00415C71">
              <w:rPr>
                <w:b/>
                <w:sz w:val="20"/>
                <w:szCs w:val="24"/>
              </w:rPr>
              <w:fldChar w:fldCharType="separate"/>
            </w:r>
            <w:r w:rsidR="003E75C0">
              <w:rPr>
                <w:b/>
                <w:noProof/>
                <w:sz w:val="20"/>
              </w:rPr>
              <w:t>1</w:t>
            </w:r>
            <w:r w:rsidR="00D12AEA" w:rsidRPr="00415C71">
              <w:rPr>
                <w:b/>
                <w:sz w:val="20"/>
                <w:szCs w:val="24"/>
              </w:rPr>
              <w:fldChar w:fldCharType="end"/>
            </w:r>
            <w:r w:rsidRPr="00415C71">
              <w:rPr>
                <w:sz w:val="20"/>
              </w:rPr>
              <w:t xml:space="preserve"> / </w:t>
            </w:r>
            <w:r w:rsidR="00D12AEA" w:rsidRPr="00415C71">
              <w:rPr>
                <w:b/>
                <w:sz w:val="20"/>
                <w:szCs w:val="24"/>
              </w:rPr>
              <w:fldChar w:fldCharType="begin"/>
            </w:r>
            <w:r w:rsidRPr="00415C71">
              <w:rPr>
                <w:b/>
                <w:sz w:val="20"/>
              </w:rPr>
              <w:instrText xml:space="preserve"> NUMPAGES  </w:instrText>
            </w:r>
            <w:r w:rsidR="00D12AEA" w:rsidRPr="00415C71">
              <w:rPr>
                <w:b/>
                <w:sz w:val="20"/>
                <w:szCs w:val="24"/>
              </w:rPr>
              <w:fldChar w:fldCharType="separate"/>
            </w:r>
            <w:r w:rsidR="003E75C0">
              <w:rPr>
                <w:b/>
                <w:noProof/>
                <w:sz w:val="20"/>
              </w:rPr>
              <w:t>2</w:t>
            </w:r>
            <w:r w:rsidR="00D12AEA" w:rsidRPr="00415C71">
              <w:rPr>
                <w:b/>
                <w:sz w:val="20"/>
                <w:szCs w:val="24"/>
              </w:rPr>
              <w:fldChar w:fldCharType="end"/>
            </w:r>
          </w:p>
        </w:sdtContent>
      </w:sdt>
    </w:sdtContent>
  </w:sdt>
  <w:p w:rsidR="00AC717F" w:rsidRDefault="00AC71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B9E" w:rsidRDefault="00A83B9E" w:rsidP="002250CA">
      <w:pPr>
        <w:spacing w:after="0"/>
      </w:pPr>
      <w:r>
        <w:separator/>
      </w:r>
    </w:p>
  </w:footnote>
  <w:footnote w:type="continuationSeparator" w:id="0">
    <w:p w:rsidR="00A83B9E" w:rsidRDefault="00A83B9E" w:rsidP="002250C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329B8"/>
    <w:multiLevelType w:val="hybridMultilevel"/>
    <w:tmpl w:val="6ECE7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A1A5C"/>
    <w:multiLevelType w:val="hybridMultilevel"/>
    <w:tmpl w:val="E514D9A6"/>
    <w:lvl w:ilvl="0" w:tplc="5AC6F0A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01E7C"/>
    <w:multiLevelType w:val="hybridMultilevel"/>
    <w:tmpl w:val="469C42A2"/>
    <w:lvl w:ilvl="0" w:tplc="4800B3F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62B1348"/>
    <w:multiLevelType w:val="hybridMultilevel"/>
    <w:tmpl w:val="C47A0ADE"/>
    <w:lvl w:ilvl="0" w:tplc="5AC6F0A0">
      <w:numFmt w:val="bullet"/>
      <w:lvlText w:val="-"/>
      <w:lvlJc w:val="left"/>
      <w:pPr>
        <w:ind w:left="1062" w:hanging="360"/>
      </w:pPr>
      <w:rPr>
        <w:rFonts w:ascii="Times New Roman" w:eastAsiaTheme="minorHAnsi" w:hAnsi="Times New Roman" w:cs="Times New Roman"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4" w15:restartNumberingAfterBreak="0">
    <w:nsid w:val="1BF9657F"/>
    <w:multiLevelType w:val="hybridMultilevel"/>
    <w:tmpl w:val="5C660FDA"/>
    <w:lvl w:ilvl="0" w:tplc="06A2F99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D613B0A"/>
    <w:multiLevelType w:val="hybridMultilevel"/>
    <w:tmpl w:val="97F075C0"/>
    <w:lvl w:ilvl="0" w:tplc="F8D48B9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57F09"/>
    <w:multiLevelType w:val="hybridMultilevel"/>
    <w:tmpl w:val="669A7ED6"/>
    <w:lvl w:ilvl="0" w:tplc="2718325C">
      <w:start w:val="1"/>
      <w:numFmt w:val="bullet"/>
      <w:lvlText w:val="-"/>
      <w:lvlJc w:val="left"/>
      <w:pPr>
        <w:ind w:left="619" w:hanging="360"/>
      </w:pPr>
      <w:rPr>
        <w:rFonts w:ascii="Times New Roman" w:eastAsia="Calibri" w:hAnsi="Times New Roman"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7" w15:restartNumberingAfterBreak="0">
    <w:nsid w:val="3A7C678B"/>
    <w:multiLevelType w:val="hybridMultilevel"/>
    <w:tmpl w:val="39E693CC"/>
    <w:lvl w:ilvl="0" w:tplc="EF0099B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577E90"/>
    <w:multiLevelType w:val="hybridMultilevel"/>
    <w:tmpl w:val="161EF3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220E16"/>
    <w:multiLevelType w:val="hybridMultilevel"/>
    <w:tmpl w:val="5C660FDA"/>
    <w:lvl w:ilvl="0" w:tplc="06A2F99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5B807C34"/>
    <w:multiLevelType w:val="hybridMultilevel"/>
    <w:tmpl w:val="1BB675C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15:restartNumberingAfterBreak="0">
    <w:nsid w:val="5D8F75FD"/>
    <w:multiLevelType w:val="hybridMultilevel"/>
    <w:tmpl w:val="450C6A88"/>
    <w:lvl w:ilvl="0" w:tplc="1E0E588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74177619"/>
    <w:multiLevelType w:val="hybridMultilevel"/>
    <w:tmpl w:val="DDFEFA2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43B5EE5"/>
    <w:multiLevelType w:val="hybridMultilevel"/>
    <w:tmpl w:val="FE0EEF08"/>
    <w:lvl w:ilvl="0" w:tplc="178473C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221AAD"/>
    <w:multiLevelType w:val="hybridMultilevel"/>
    <w:tmpl w:val="5B94B8CC"/>
    <w:lvl w:ilvl="0" w:tplc="B570215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F62AAB"/>
    <w:multiLevelType w:val="hybridMultilevel"/>
    <w:tmpl w:val="509A857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0"/>
  </w:num>
  <w:num w:numId="4">
    <w:abstractNumId w:val="1"/>
  </w:num>
  <w:num w:numId="5">
    <w:abstractNumId w:val="5"/>
  </w:num>
  <w:num w:numId="6">
    <w:abstractNumId w:val="2"/>
  </w:num>
  <w:num w:numId="7">
    <w:abstractNumId w:val="11"/>
  </w:num>
  <w:num w:numId="8">
    <w:abstractNumId w:val="9"/>
  </w:num>
  <w:num w:numId="9">
    <w:abstractNumId w:val="4"/>
  </w:num>
  <w:num w:numId="10">
    <w:abstractNumId w:val="3"/>
  </w:num>
  <w:num w:numId="11">
    <w:abstractNumId w:val="12"/>
  </w:num>
  <w:num w:numId="12">
    <w:abstractNumId w:val="13"/>
  </w:num>
  <w:num w:numId="13">
    <w:abstractNumId w:val="10"/>
  </w:num>
  <w:num w:numId="14">
    <w:abstractNumId w:val="14"/>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5FC4"/>
    <w:rsid w:val="00031D98"/>
    <w:rsid w:val="0004362D"/>
    <w:rsid w:val="0008618C"/>
    <w:rsid w:val="000A234B"/>
    <w:rsid w:val="000C59AA"/>
    <w:rsid w:val="000F2E92"/>
    <w:rsid w:val="000F3634"/>
    <w:rsid w:val="000F54B6"/>
    <w:rsid w:val="001077B5"/>
    <w:rsid w:val="00134DB9"/>
    <w:rsid w:val="001678BC"/>
    <w:rsid w:val="001A73E8"/>
    <w:rsid w:val="001B0471"/>
    <w:rsid w:val="001C0DC2"/>
    <w:rsid w:val="001D6709"/>
    <w:rsid w:val="002144DB"/>
    <w:rsid w:val="002150E6"/>
    <w:rsid w:val="002250CA"/>
    <w:rsid w:val="00227788"/>
    <w:rsid w:val="002307CE"/>
    <w:rsid w:val="002477D6"/>
    <w:rsid w:val="0029350F"/>
    <w:rsid w:val="002A076B"/>
    <w:rsid w:val="002A7BC6"/>
    <w:rsid w:val="002D1949"/>
    <w:rsid w:val="00315300"/>
    <w:rsid w:val="00322A63"/>
    <w:rsid w:val="00396278"/>
    <w:rsid w:val="003A1A29"/>
    <w:rsid w:val="003C6ACD"/>
    <w:rsid w:val="003E01AB"/>
    <w:rsid w:val="003E75C0"/>
    <w:rsid w:val="00415C71"/>
    <w:rsid w:val="00416ECC"/>
    <w:rsid w:val="004429B4"/>
    <w:rsid w:val="00446388"/>
    <w:rsid w:val="004B106E"/>
    <w:rsid w:val="004B37F7"/>
    <w:rsid w:val="004B46C6"/>
    <w:rsid w:val="004C107E"/>
    <w:rsid w:val="004C40C2"/>
    <w:rsid w:val="00503942"/>
    <w:rsid w:val="005112B3"/>
    <w:rsid w:val="005443B0"/>
    <w:rsid w:val="0057004A"/>
    <w:rsid w:val="005A1D0F"/>
    <w:rsid w:val="005A6EA8"/>
    <w:rsid w:val="00614FFD"/>
    <w:rsid w:val="00621675"/>
    <w:rsid w:val="006336A7"/>
    <w:rsid w:val="00693A87"/>
    <w:rsid w:val="006C2FAF"/>
    <w:rsid w:val="006D26AF"/>
    <w:rsid w:val="006D66B0"/>
    <w:rsid w:val="00721E12"/>
    <w:rsid w:val="0072228D"/>
    <w:rsid w:val="00747EE3"/>
    <w:rsid w:val="0075081D"/>
    <w:rsid w:val="00755935"/>
    <w:rsid w:val="007564C1"/>
    <w:rsid w:val="00777839"/>
    <w:rsid w:val="007840F8"/>
    <w:rsid w:val="00785304"/>
    <w:rsid w:val="0078572A"/>
    <w:rsid w:val="007906F1"/>
    <w:rsid w:val="007E1BE2"/>
    <w:rsid w:val="00801591"/>
    <w:rsid w:val="00826333"/>
    <w:rsid w:val="008426D2"/>
    <w:rsid w:val="00846A80"/>
    <w:rsid w:val="00855041"/>
    <w:rsid w:val="00871BD5"/>
    <w:rsid w:val="008F1AEF"/>
    <w:rsid w:val="00901BDB"/>
    <w:rsid w:val="00923A8D"/>
    <w:rsid w:val="0095481C"/>
    <w:rsid w:val="00963495"/>
    <w:rsid w:val="00973630"/>
    <w:rsid w:val="00975190"/>
    <w:rsid w:val="00997266"/>
    <w:rsid w:val="009B3EA7"/>
    <w:rsid w:val="009C48F2"/>
    <w:rsid w:val="009E3C6D"/>
    <w:rsid w:val="00A16302"/>
    <w:rsid w:val="00A64288"/>
    <w:rsid w:val="00A73564"/>
    <w:rsid w:val="00A83B9E"/>
    <w:rsid w:val="00A938CE"/>
    <w:rsid w:val="00AA4D3E"/>
    <w:rsid w:val="00AB3AC3"/>
    <w:rsid w:val="00AC468E"/>
    <w:rsid w:val="00AC4848"/>
    <w:rsid w:val="00AC717F"/>
    <w:rsid w:val="00B04C39"/>
    <w:rsid w:val="00B20EDE"/>
    <w:rsid w:val="00B25E7C"/>
    <w:rsid w:val="00B26A9A"/>
    <w:rsid w:val="00B44422"/>
    <w:rsid w:val="00B470C1"/>
    <w:rsid w:val="00B53181"/>
    <w:rsid w:val="00B937FB"/>
    <w:rsid w:val="00BD3D8E"/>
    <w:rsid w:val="00BE46D2"/>
    <w:rsid w:val="00C143CA"/>
    <w:rsid w:val="00C21122"/>
    <w:rsid w:val="00C2136A"/>
    <w:rsid w:val="00C33737"/>
    <w:rsid w:val="00C76332"/>
    <w:rsid w:val="00C763A2"/>
    <w:rsid w:val="00CA0204"/>
    <w:rsid w:val="00CA1364"/>
    <w:rsid w:val="00CC5FC4"/>
    <w:rsid w:val="00CD03F1"/>
    <w:rsid w:val="00CE1741"/>
    <w:rsid w:val="00CE28F5"/>
    <w:rsid w:val="00D12AEA"/>
    <w:rsid w:val="00D12FCF"/>
    <w:rsid w:val="00D47132"/>
    <w:rsid w:val="00D5358A"/>
    <w:rsid w:val="00D6101A"/>
    <w:rsid w:val="00DF7C22"/>
    <w:rsid w:val="00E30766"/>
    <w:rsid w:val="00E343E8"/>
    <w:rsid w:val="00E37475"/>
    <w:rsid w:val="00E66A75"/>
    <w:rsid w:val="00E84ACC"/>
    <w:rsid w:val="00EC0951"/>
    <w:rsid w:val="00EC69CB"/>
    <w:rsid w:val="00ED6A07"/>
    <w:rsid w:val="00EF24A8"/>
    <w:rsid w:val="00F05FC4"/>
    <w:rsid w:val="00F20FBF"/>
    <w:rsid w:val="00F26362"/>
    <w:rsid w:val="00F93366"/>
    <w:rsid w:val="00F976D4"/>
    <w:rsid w:val="00FE5A6C"/>
    <w:rsid w:val="00FE7CC3"/>
    <w:rsid w:val="00FF1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25E335-C3EB-4F74-8A53-09BFD61ED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A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04A"/>
    <w:pPr>
      <w:ind w:left="720"/>
      <w:contextualSpacing/>
    </w:pPr>
  </w:style>
  <w:style w:type="paragraph" w:styleId="BalloonText">
    <w:name w:val="Balloon Text"/>
    <w:basedOn w:val="Normal"/>
    <w:link w:val="BalloonTextChar"/>
    <w:uiPriority w:val="99"/>
    <w:semiHidden/>
    <w:unhideWhenUsed/>
    <w:rsid w:val="000F2E9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2E92"/>
    <w:rPr>
      <w:rFonts w:ascii="Tahoma" w:hAnsi="Tahoma" w:cs="Tahoma"/>
      <w:sz w:val="16"/>
      <w:szCs w:val="16"/>
    </w:rPr>
  </w:style>
  <w:style w:type="paragraph" w:styleId="Header">
    <w:name w:val="header"/>
    <w:basedOn w:val="Normal"/>
    <w:link w:val="HeaderChar"/>
    <w:uiPriority w:val="99"/>
    <w:semiHidden/>
    <w:unhideWhenUsed/>
    <w:rsid w:val="002250CA"/>
    <w:pPr>
      <w:tabs>
        <w:tab w:val="center" w:pos="4680"/>
        <w:tab w:val="right" w:pos="9360"/>
      </w:tabs>
      <w:spacing w:after="0"/>
    </w:pPr>
  </w:style>
  <w:style w:type="character" w:customStyle="1" w:styleId="HeaderChar">
    <w:name w:val="Header Char"/>
    <w:basedOn w:val="DefaultParagraphFont"/>
    <w:link w:val="Header"/>
    <w:uiPriority w:val="99"/>
    <w:semiHidden/>
    <w:rsid w:val="002250CA"/>
  </w:style>
  <w:style w:type="paragraph" w:styleId="Footer">
    <w:name w:val="footer"/>
    <w:basedOn w:val="Normal"/>
    <w:link w:val="FooterChar"/>
    <w:uiPriority w:val="99"/>
    <w:unhideWhenUsed/>
    <w:rsid w:val="002250CA"/>
    <w:pPr>
      <w:tabs>
        <w:tab w:val="center" w:pos="4680"/>
        <w:tab w:val="right" w:pos="9360"/>
      </w:tabs>
      <w:spacing w:after="0"/>
    </w:pPr>
  </w:style>
  <w:style w:type="character" w:customStyle="1" w:styleId="FooterChar">
    <w:name w:val="Footer Char"/>
    <w:basedOn w:val="DefaultParagraphFont"/>
    <w:link w:val="Footer"/>
    <w:uiPriority w:val="99"/>
    <w:rsid w:val="002250CA"/>
  </w:style>
  <w:style w:type="table" w:styleId="TableGrid">
    <w:name w:val="Table Grid"/>
    <w:basedOn w:val="TableNormal"/>
    <w:uiPriority w:val="59"/>
    <w:rsid w:val="002477D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1364"/>
    <w:rPr>
      <w:sz w:val="16"/>
      <w:szCs w:val="16"/>
    </w:rPr>
  </w:style>
  <w:style w:type="paragraph" w:styleId="CommentText">
    <w:name w:val="annotation text"/>
    <w:basedOn w:val="Normal"/>
    <w:link w:val="CommentTextChar"/>
    <w:uiPriority w:val="99"/>
    <w:semiHidden/>
    <w:unhideWhenUsed/>
    <w:rsid w:val="00CA1364"/>
    <w:pPr>
      <w:spacing w:after="200" w:line="276"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CA1364"/>
    <w:rPr>
      <w:rFonts w:ascii="Calibri" w:eastAsia="Times New Roman" w:hAnsi="Calibri" w:cs="Times New Roman"/>
      <w:sz w:val="20"/>
      <w:szCs w:val="20"/>
    </w:rPr>
  </w:style>
  <w:style w:type="table" w:customStyle="1" w:styleId="LightShading-Accent11">
    <w:name w:val="Light Shading - Accent 11"/>
    <w:basedOn w:val="TableNormal"/>
    <w:uiPriority w:val="60"/>
    <w:rsid w:val="00A16302"/>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link w:val="TitleChar"/>
    <w:qFormat/>
    <w:rsid w:val="0004362D"/>
    <w:pPr>
      <w:spacing w:after="0"/>
      <w:jc w:val="center"/>
    </w:pPr>
    <w:rPr>
      <w:rFonts w:eastAsia="Times New Roman" w:cs="Times New Roman"/>
      <w:b/>
      <w:bCs/>
      <w:szCs w:val="24"/>
    </w:rPr>
  </w:style>
  <w:style w:type="character" w:customStyle="1" w:styleId="TitleChar">
    <w:name w:val="Title Char"/>
    <w:basedOn w:val="DefaultParagraphFont"/>
    <w:link w:val="Title"/>
    <w:rsid w:val="0004362D"/>
    <w:rPr>
      <w:rFonts w:eastAsia="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661AA-A335-4CC2-ABB8-EF36CEAFA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Pages>
  <Words>525</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vprd801</dc:creator>
  <cp:lastModifiedBy>Vo, Anh-Ngoc</cp:lastModifiedBy>
  <cp:revision>33</cp:revision>
  <cp:lastPrinted>2014-11-11T07:40:00Z</cp:lastPrinted>
  <dcterms:created xsi:type="dcterms:W3CDTF">2014-11-04T02:52:00Z</dcterms:created>
  <dcterms:modified xsi:type="dcterms:W3CDTF">2017-12-20T07:08:00Z</dcterms:modified>
</cp:coreProperties>
</file>