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196C" w:rsidRPr="00490E30" w:rsidRDefault="00BA196C" w:rsidP="00BA196C">
      <w:pPr>
        <w:spacing w:after="360"/>
        <w:jc w:val="center"/>
        <w:rPr>
          <w:rFonts w:ascii="Times New Roman" w:hAnsi="Times New Roman" w:cs="Times New Roman"/>
          <w:b/>
          <w:bCs/>
          <w:sz w:val="24"/>
          <w:szCs w:val="24"/>
        </w:rPr>
      </w:pPr>
      <w:r w:rsidRPr="00490E30">
        <w:rPr>
          <w:rFonts w:ascii="Times New Roman" w:hAnsi="Times New Roman" w:cs="Times New Roman"/>
          <w:b/>
          <w:bCs/>
          <w:sz w:val="24"/>
          <w:szCs w:val="24"/>
        </w:rPr>
        <w:t>TÀI LIỆU GIỚI THIỆU SẢN PHẨM</w:t>
      </w:r>
    </w:p>
    <w:p w:rsidR="001437B8" w:rsidRPr="00490E30" w:rsidRDefault="00BA196C" w:rsidP="001437B8">
      <w:pPr>
        <w:jc w:val="center"/>
        <w:rPr>
          <w:rFonts w:ascii="Times New Roman" w:hAnsi="Times New Roman" w:cs="Times New Roman"/>
          <w:b/>
          <w:bCs/>
          <w:color w:val="FF0000"/>
          <w:sz w:val="24"/>
          <w:szCs w:val="24"/>
        </w:rPr>
      </w:pPr>
      <w:r w:rsidRPr="00490E30">
        <w:rPr>
          <w:rFonts w:ascii="Times New Roman" w:hAnsi="Times New Roman" w:cs="Times New Roman"/>
          <w:b/>
          <w:bCs/>
          <w:color w:val="FF0000"/>
          <w:sz w:val="24"/>
          <w:szCs w:val="24"/>
        </w:rPr>
        <w:t xml:space="preserve">SẢN PHẨM BẢO HIỂM LIÊN KẾT CHUNG - QUYỀN LỢI ƯU VIỆT </w:t>
      </w:r>
    </w:p>
    <w:p w:rsidR="00212DBA" w:rsidRPr="00490E30" w:rsidRDefault="00535C94" w:rsidP="001437B8">
      <w:pPr>
        <w:jc w:val="both"/>
        <w:rPr>
          <w:rFonts w:ascii="Times New Roman" w:hAnsi="Times New Roman" w:cs="Times New Roman"/>
          <w:b/>
          <w:bCs/>
          <w:color w:val="FF0000"/>
          <w:sz w:val="24"/>
          <w:szCs w:val="24"/>
        </w:rPr>
      </w:pPr>
      <w:r w:rsidRPr="00490E30">
        <w:rPr>
          <w:rFonts w:ascii="Times New Roman" w:hAnsi="Times New Roman" w:cs="Times New Roman"/>
          <w:sz w:val="24"/>
          <w:szCs w:val="24"/>
          <w:lang w:val="vi-VN"/>
        </w:rPr>
        <w:t>Cuộc đời của mỗi người được ví như một bản nhạc có nhiều nốt thăng trầm qua từng giai đoạn của cuộc sống. Hạnh phúc và thành công không</w:t>
      </w:r>
      <w:bookmarkStart w:id="0" w:name="_GoBack"/>
      <w:bookmarkEnd w:id="0"/>
      <w:r w:rsidRPr="00490E30">
        <w:rPr>
          <w:rFonts w:ascii="Times New Roman" w:hAnsi="Times New Roman" w:cs="Times New Roman"/>
          <w:sz w:val="24"/>
          <w:szCs w:val="24"/>
          <w:lang w:val="vi-VN"/>
        </w:rPr>
        <w:t xml:space="preserve"> đến một cách ngẫu nhiên, mà thường đến với những người biết hoạch định tốt cuộc sống của chính mình. Làm sao có thể chủ động điều khiển “bản nhạc cuộc đời” của chính bạn và gia đình của bạn?</w:t>
      </w:r>
      <w:r w:rsidR="00BA196C" w:rsidRPr="00490E30">
        <w:rPr>
          <w:rFonts w:ascii="Times New Roman" w:hAnsi="Times New Roman" w:cs="Times New Roman"/>
          <w:sz w:val="24"/>
          <w:szCs w:val="24"/>
        </w:rPr>
        <w:t xml:space="preserve"> </w:t>
      </w:r>
      <w:r w:rsidR="00BA196C" w:rsidRPr="00490E30">
        <w:rPr>
          <w:rFonts w:ascii="Times New Roman" w:hAnsi="Times New Roman" w:cs="Times New Roman"/>
          <w:sz w:val="24"/>
          <w:szCs w:val="24"/>
          <w:lang w:val="vi-VN"/>
        </w:rPr>
        <w:t xml:space="preserve">Sản phẩm bảo hiểm liên kết chung - Quyền lợi ưu việt </w:t>
      </w:r>
      <w:r w:rsidRPr="00490E30">
        <w:rPr>
          <w:rFonts w:ascii="Times New Roman" w:hAnsi="Times New Roman" w:cs="Times New Roman"/>
          <w:sz w:val="24"/>
          <w:szCs w:val="24"/>
          <w:lang w:val="vi-VN"/>
        </w:rPr>
        <w:t xml:space="preserve">chính là giải pháp tài chính vẹn toàn cho cuộc sống đích thực, mang lại sự bảo vệ vững chắc và an tâm về tài chính cho gia đình bạn trong mỗi sự kiện quan trọng của cuộc đời. Kết hợp linh hoạt giữa bảo vệ tài chính và tích lũy tiết kiệm, </w:t>
      </w:r>
      <w:r w:rsidR="00BA196C" w:rsidRPr="00490E30">
        <w:rPr>
          <w:rFonts w:ascii="Times New Roman" w:hAnsi="Times New Roman" w:cs="Times New Roman"/>
          <w:sz w:val="24"/>
          <w:szCs w:val="24"/>
          <w:lang w:val="vi-VN"/>
        </w:rPr>
        <w:t xml:space="preserve">Sản phẩm bảo hiểm liên kết chung - Quyền lợi ưu việt </w:t>
      </w:r>
      <w:r w:rsidRPr="00490E30">
        <w:rPr>
          <w:rFonts w:ascii="Times New Roman" w:hAnsi="Times New Roman" w:cs="Times New Roman"/>
          <w:sz w:val="24"/>
          <w:szCs w:val="24"/>
          <w:lang w:val="vi-VN"/>
        </w:rPr>
        <w:t>là sự hoàn thiện hơn nữa các giải pháp tài chính trước đó với việc ưu tiên đáp ứng các nhu cầu của cuộc sống hiện đại giúp bạn hoàn toàn chủ động trong việc hoạch định và thực hiện kế hoạch tài chính lâu dài.</w:t>
      </w:r>
    </w:p>
    <w:p w:rsidR="00535C94" w:rsidRPr="00490E30" w:rsidRDefault="00535C94">
      <w:pPr>
        <w:rPr>
          <w:rFonts w:ascii="Times New Roman" w:hAnsi="Times New Roman" w:cs="Times New Roman"/>
          <w:b/>
          <w:bCs/>
          <w:i/>
          <w:sz w:val="24"/>
          <w:szCs w:val="24"/>
          <w:lang w:val="vi-VN"/>
        </w:rPr>
      </w:pPr>
      <w:r w:rsidRPr="00490E30">
        <w:rPr>
          <w:rFonts w:ascii="Times New Roman" w:hAnsi="Times New Roman" w:cs="Times New Roman"/>
          <w:b/>
          <w:bCs/>
          <w:i/>
          <w:sz w:val="24"/>
          <w:szCs w:val="24"/>
          <w:lang w:val="vi-VN"/>
        </w:rPr>
        <w:t>Bảo vệ tuổi thơ hôm nay</w:t>
      </w:r>
      <w:r w:rsidRPr="00490E30">
        <w:rPr>
          <w:rFonts w:ascii="Times New Roman" w:hAnsi="Times New Roman" w:cs="Times New Roman"/>
          <w:b/>
          <w:bCs/>
          <w:i/>
          <w:sz w:val="24"/>
          <w:szCs w:val="24"/>
        </w:rPr>
        <w:br/>
      </w:r>
      <w:r w:rsidRPr="00490E30">
        <w:rPr>
          <w:rFonts w:ascii="Times New Roman" w:hAnsi="Times New Roman" w:cs="Times New Roman"/>
          <w:b/>
          <w:bCs/>
          <w:i/>
          <w:sz w:val="24"/>
          <w:szCs w:val="24"/>
          <w:lang w:val="vi-VN"/>
        </w:rPr>
        <w:t>An tâm học vấn ngày mai</w:t>
      </w:r>
    </w:p>
    <w:p w:rsidR="00535C94" w:rsidRPr="00490E30" w:rsidRDefault="00535C94" w:rsidP="00BA196C">
      <w:pPr>
        <w:jc w:val="both"/>
        <w:rPr>
          <w:rFonts w:ascii="Times New Roman" w:hAnsi="Times New Roman" w:cs="Times New Roman"/>
          <w:sz w:val="24"/>
          <w:szCs w:val="24"/>
        </w:rPr>
      </w:pPr>
      <w:r w:rsidRPr="00490E30">
        <w:rPr>
          <w:rFonts w:ascii="Times New Roman" w:hAnsi="Times New Roman" w:cs="Times New Roman"/>
          <w:sz w:val="24"/>
          <w:szCs w:val="24"/>
          <w:lang w:val="vi-VN"/>
        </w:rPr>
        <w:t xml:space="preserve">Tuổi thơ là lứa tuổi thần tiên, êm đềm, hạnh phúc nhất trong cuộc đời, nhưng cũng là lứa tuổi dễ bị tổn thương nhất khi chẳng may không còn vòng tay chở che, chăm sóc của cha mẹ. Vì thế, hãy dành cho đứa con yêu dấu của bạn những gì tốt đẹp nhất! Hãy che chở cho tuổi thơ của bé bằng sự bảo vệ vững chắc từ sản phẩm </w:t>
      </w:r>
      <w:r w:rsidR="00BA196C" w:rsidRPr="00490E30">
        <w:rPr>
          <w:rFonts w:ascii="Times New Roman" w:hAnsi="Times New Roman" w:cs="Times New Roman"/>
          <w:b/>
          <w:bCs/>
          <w:sz w:val="24"/>
          <w:szCs w:val="24"/>
          <w:lang w:val="vi-VN"/>
        </w:rPr>
        <w:t xml:space="preserve">Sản phẩm bảo hiểm liên kết chung - Quyền lợi ưu việt </w:t>
      </w:r>
      <w:r w:rsidRPr="00490E30">
        <w:rPr>
          <w:rFonts w:ascii="Times New Roman" w:hAnsi="Times New Roman" w:cs="Times New Roman"/>
          <w:sz w:val="24"/>
          <w:szCs w:val="24"/>
          <w:lang w:val="vi-VN"/>
        </w:rPr>
        <w:t>của AIA Việt Nam để giúp bé bước đi vững vàng trên con đường tương lai.</w:t>
      </w:r>
    </w:p>
    <w:p w:rsidR="00535C94" w:rsidRPr="00490E30" w:rsidRDefault="00535C94" w:rsidP="00E26FB7">
      <w:pPr>
        <w:spacing w:line="276" w:lineRule="auto"/>
        <w:rPr>
          <w:rFonts w:ascii="Times New Roman" w:hAnsi="Times New Roman" w:cs="Times New Roman"/>
          <w:i/>
          <w:sz w:val="24"/>
          <w:szCs w:val="24"/>
        </w:rPr>
      </w:pPr>
      <w:r w:rsidRPr="00490E30">
        <w:rPr>
          <w:rFonts w:ascii="Times New Roman" w:hAnsi="Times New Roman" w:cs="Times New Roman"/>
          <w:b/>
          <w:bCs/>
          <w:i/>
          <w:sz w:val="24"/>
          <w:szCs w:val="24"/>
        </w:rPr>
        <w:t>Bảo vệ học vấn hôm nay</w:t>
      </w:r>
      <w:r w:rsidRPr="00490E30">
        <w:rPr>
          <w:rFonts w:ascii="Times New Roman" w:hAnsi="Times New Roman" w:cs="Times New Roman"/>
          <w:b/>
          <w:bCs/>
          <w:i/>
          <w:sz w:val="24"/>
          <w:szCs w:val="24"/>
        </w:rPr>
        <w:br/>
      </w:r>
      <w:proofErr w:type="gramStart"/>
      <w:r w:rsidRPr="00490E30">
        <w:rPr>
          <w:rFonts w:ascii="Times New Roman" w:hAnsi="Times New Roman" w:cs="Times New Roman"/>
          <w:b/>
          <w:bCs/>
          <w:i/>
          <w:sz w:val="24"/>
          <w:szCs w:val="24"/>
        </w:rPr>
        <w:t>An</w:t>
      </w:r>
      <w:proofErr w:type="gramEnd"/>
      <w:r w:rsidRPr="00490E30">
        <w:rPr>
          <w:rFonts w:ascii="Times New Roman" w:hAnsi="Times New Roman" w:cs="Times New Roman"/>
          <w:b/>
          <w:bCs/>
          <w:i/>
          <w:sz w:val="24"/>
          <w:szCs w:val="24"/>
        </w:rPr>
        <w:t xml:space="preserve"> tâm sự nghiệp ngày mai</w:t>
      </w:r>
    </w:p>
    <w:p w:rsidR="00212DBA" w:rsidRPr="00490E30" w:rsidRDefault="00535C94" w:rsidP="00BA196C">
      <w:pPr>
        <w:jc w:val="both"/>
        <w:rPr>
          <w:rFonts w:ascii="Times New Roman" w:hAnsi="Times New Roman" w:cs="Times New Roman"/>
          <w:sz w:val="24"/>
          <w:szCs w:val="24"/>
        </w:rPr>
      </w:pPr>
      <w:r w:rsidRPr="00490E30">
        <w:rPr>
          <w:rFonts w:ascii="Times New Roman" w:hAnsi="Times New Roman" w:cs="Times New Roman"/>
          <w:sz w:val="24"/>
          <w:szCs w:val="24"/>
          <w:lang w:val="vi-VN"/>
        </w:rPr>
        <w:t xml:space="preserve">Học vấn là tài sản quý giá trong hành trang bước vào đời mà cha mẹ dày công đầu tư cho con. Ngày càng có nhiều gia đình dành những khoản đầu tư lớn để con họ được đào tạo trong môi trường tốt nhất. </w:t>
      </w:r>
      <w:r w:rsidR="00BA196C" w:rsidRPr="00490E30">
        <w:rPr>
          <w:rFonts w:ascii="Times New Roman" w:hAnsi="Times New Roman" w:cs="Times New Roman"/>
          <w:b/>
          <w:bCs/>
          <w:sz w:val="24"/>
          <w:szCs w:val="24"/>
          <w:lang w:val="vi-VN"/>
        </w:rPr>
        <w:t xml:space="preserve">Sản phẩm bảo hiểm liên kết chung - Quyền lợi ưu việt </w:t>
      </w:r>
      <w:r w:rsidRPr="00490E30">
        <w:rPr>
          <w:rFonts w:ascii="Times New Roman" w:hAnsi="Times New Roman" w:cs="Times New Roman"/>
          <w:sz w:val="24"/>
          <w:szCs w:val="24"/>
          <w:lang w:val="vi-VN"/>
        </w:rPr>
        <w:t>với mức lãi suất ổn định và cam kết cùng quyền lợi được rút tiền từ giá trị tài khoản sẽ giúp bạn yên tâm hoạch định tương lai học vấn của con bạn.</w:t>
      </w:r>
    </w:p>
    <w:p w:rsidR="00535C94" w:rsidRPr="00490E30" w:rsidRDefault="00535C94">
      <w:pPr>
        <w:rPr>
          <w:rFonts w:ascii="Times New Roman" w:hAnsi="Times New Roman" w:cs="Times New Roman"/>
          <w:b/>
          <w:bCs/>
          <w:i/>
          <w:sz w:val="24"/>
          <w:szCs w:val="24"/>
          <w:lang w:val="vi-VN"/>
        </w:rPr>
      </w:pPr>
      <w:r w:rsidRPr="00490E30">
        <w:rPr>
          <w:rFonts w:ascii="Times New Roman" w:hAnsi="Times New Roman" w:cs="Times New Roman"/>
          <w:b/>
          <w:bCs/>
          <w:i/>
          <w:sz w:val="24"/>
          <w:szCs w:val="24"/>
          <w:lang w:val="vi-VN"/>
        </w:rPr>
        <w:t>Bảo vệ tài chính hôm nay</w:t>
      </w:r>
      <w:r w:rsidRPr="00490E30">
        <w:rPr>
          <w:rFonts w:ascii="Times New Roman" w:hAnsi="Times New Roman" w:cs="Times New Roman"/>
          <w:b/>
          <w:bCs/>
          <w:i/>
          <w:sz w:val="24"/>
          <w:szCs w:val="24"/>
        </w:rPr>
        <w:br/>
      </w:r>
      <w:r w:rsidRPr="00490E30">
        <w:rPr>
          <w:rFonts w:ascii="Times New Roman" w:hAnsi="Times New Roman" w:cs="Times New Roman"/>
          <w:b/>
          <w:bCs/>
          <w:i/>
          <w:sz w:val="24"/>
          <w:szCs w:val="24"/>
          <w:lang w:val="vi-VN"/>
        </w:rPr>
        <w:t>An tâm hưu trí ngày mai</w:t>
      </w:r>
    </w:p>
    <w:p w:rsidR="00212DBA" w:rsidRPr="00490E30" w:rsidRDefault="00535C94" w:rsidP="00535C94">
      <w:pPr>
        <w:rPr>
          <w:rFonts w:ascii="Times New Roman" w:hAnsi="Times New Roman" w:cs="Times New Roman"/>
          <w:sz w:val="24"/>
          <w:szCs w:val="24"/>
        </w:rPr>
      </w:pPr>
      <w:r w:rsidRPr="00490E30">
        <w:rPr>
          <w:rFonts w:ascii="Times New Roman" w:hAnsi="Times New Roman" w:cs="Times New Roman"/>
          <w:sz w:val="24"/>
          <w:szCs w:val="24"/>
          <w:lang w:val="vi-VN"/>
        </w:rPr>
        <w:t xml:space="preserve">Bạn đã cống hiến sức trẻ cho sự nghiệp, giờ là lúc bạn cần hưởng thụ một cuộc sống hưu trí an nhàn. </w:t>
      </w:r>
      <w:r w:rsidR="00BA196C" w:rsidRPr="00490E30">
        <w:rPr>
          <w:rFonts w:ascii="Times New Roman" w:hAnsi="Times New Roman" w:cs="Times New Roman"/>
          <w:b/>
          <w:bCs/>
          <w:sz w:val="24"/>
          <w:szCs w:val="24"/>
          <w:lang w:val="vi-VN"/>
        </w:rPr>
        <w:t xml:space="preserve">Sản phẩm bảo hiểm liên kết chung - Quyền lợi ưu việt </w:t>
      </w:r>
      <w:r w:rsidRPr="00490E30">
        <w:rPr>
          <w:rFonts w:ascii="Times New Roman" w:hAnsi="Times New Roman" w:cs="Times New Roman"/>
          <w:sz w:val="24"/>
          <w:szCs w:val="24"/>
          <w:lang w:val="vi-VN"/>
        </w:rPr>
        <w:t>sẽ mang lại sự an tâm vững chắc cho bạn với khoản tích lũy dưỡng già để đáp ứng các nhu cầu chi tiêu và chăm sóc sức khỏe.</w:t>
      </w:r>
    </w:p>
    <w:p w:rsidR="00535C94" w:rsidRPr="00490E30" w:rsidRDefault="00535C94" w:rsidP="00535C94">
      <w:pPr>
        <w:rPr>
          <w:rFonts w:ascii="Times New Roman" w:hAnsi="Times New Roman" w:cs="Times New Roman"/>
          <w:b/>
          <w:bCs/>
          <w:sz w:val="24"/>
          <w:szCs w:val="24"/>
          <w:lang w:val="vi-VN"/>
        </w:rPr>
      </w:pPr>
    </w:p>
    <w:p w:rsidR="00535C94" w:rsidRPr="00490E30" w:rsidRDefault="00535C94">
      <w:pPr>
        <w:rPr>
          <w:rFonts w:ascii="Times New Roman" w:hAnsi="Times New Roman" w:cs="Times New Roman"/>
          <w:b/>
          <w:bCs/>
          <w:sz w:val="24"/>
          <w:szCs w:val="24"/>
          <w:lang w:val="vi-VN"/>
        </w:rPr>
      </w:pPr>
      <w:r w:rsidRPr="00490E30">
        <w:rPr>
          <w:rFonts w:ascii="Times New Roman" w:hAnsi="Times New Roman" w:cs="Times New Roman"/>
          <w:b/>
          <w:bCs/>
          <w:sz w:val="24"/>
          <w:szCs w:val="24"/>
          <w:lang w:val="vi-VN"/>
        </w:rPr>
        <w:br w:type="page"/>
      </w:r>
    </w:p>
    <w:p w:rsidR="00535C94" w:rsidRPr="00490E30" w:rsidRDefault="00535C94" w:rsidP="00535C94">
      <w:pPr>
        <w:rPr>
          <w:rFonts w:ascii="Times New Roman" w:hAnsi="Times New Roman" w:cs="Times New Roman"/>
          <w:b/>
          <w:bCs/>
          <w:sz w:val="24"/>
          <w:szCs w:val="24"/>
        </w:rPr>
      </w:pPr>
      <w:r w:rsidRPr="00490E30">
        <w:rPr>
          <w:rFonts w:ascii="Times New Roman" w:hAnsi="Times New Roman" w:cs="Times New Roman"/>
          <w:b/>
          <w:bCs/>
          <w:sz w:val="24"/>
          <w:szCs w:val="24"/>
        </w:rPr>
        <w:lastRenderedPageBreak/>
        <w:t>ĐẶC ĐIỂM SẢN PHẨM</w:t>
      </w:r>
    </w:p>
    <w:p w:rsidR="00535C94" w:rsidRPr="00490E30" w:rsidRDefault="00535C94" w:rsidP="00535C94">
      <w:pPr>
        <w:rPr>
          <w:rFonts w:ascii="Times New Roman" w:hAnsi="Times New Roman" w:cs="Times New Roman"/>
          <w:sz w:val="24"/>
          <w:szCs w:val="24"/>
        </w:rPr>
      </w:pPr>
      <w:r w:rsidRPr="00490E30">
        <w:rPr>
          <w:rFonts w:ascii="Times New Roman" w:hAnsi="Times New Roman" w:cs="Times New Roman"/>
          <w:b/>
          <w:bCs/>
          <w:sz w:val="24"/>
          <w:szCs w:val="24"/>
          <w:lang w:val="vi-VN"/>
        </w:rPr>
        <w:t xml:space="preserve">1. Linh hoạt lựa chọn quyền lợi bảo hiểm trước rủi ro Tàn tật toàn bộ và vĩnh viễn </w:t>
      </w:r>
      <w:r w:rsidR="006C2AAA" w:rsidRPr="00490E30">
        <w:rPr>
          <w:rFonts w:ascii="Times New Roman" w:hAnsi="Times New Roman" w:cs="Times New Roman"/>
          <w:b/>
          <w:bCs/>
          <w:sz w:val="24"/>
          <w:szCs w:val="24"/>
          <w:vertAlign w:val="superscript"/>
        </w:rPr>
        <w:t>(1)</w:t>
      </w:r>
      <w:r w:rsidRPr="00490E30">
        <w:rPr>
          <w:rFonts w:ascii="Times New Roman" w:hAnsi="Times New Roman" w:cs="Times New Roman"/>
          <w:b/>
          <w:bCs/>
          <w:sz w:val="24"/>
          <w:szCs w:val="24"/>
          <w:lang w:val="vi-VN"/>
        </w:rPr>
        <w:t xml:space="preserve">và tử vong </w:t>
      </w:r>
    </w:p>
    <w:p w:rsidR="00535C94" w:rsidRPr="00490E30" w:rsidRDefault="00BA196C" w:rsidP="00BA196C">
      <w:pPr>
        <w:jc w:val="both"/>
        <w:rPr>
          <w:rFonts w:ascii="Times New Roman" w:hAnsi="Times New Roman" w:cs="Times New Roman"/>
          <w:sz w:val="24"/>
          <w:szCs w:val="24"/>
        </w:rPr>
      </w:pPr>
      <w:r w:rsidRPr="00490E30">
        <w:rPr>
          <w:rFonts w:ascii="Times New Roman" w:hAnsi="Times New Roman" w:cs="Times New Roman"/>
          <w:sz w:val="24"/>
          <w:szCs w:val="24"/>
          <w:lang w:val="vi-VN"/>
        </w:rPr>
        <w:t xml:space="preserve">Sản phẩm bảo hiểm liên kết chung - Quyền lợi ưu việt </w:t>
      </w:r>
      <w:r w:rsidR="00535C94" w:rsidRPr="00490E30">
        <w:rPr>
          <w:rFonts w:ascii="Times New Roman" w:hAnsi="Times New Roman" w:cs="Times New Roman"/>
          <w:sz w:val="24"/>
          <w:szCs w:val="24"/>
          <w:lang w:val="vi-VN"/>
        </w:rPr>
        <w:t>mang đến cho khách hàng hai lựa chọn quyền lợi bảo hiểm khác nhau để đáp ứng nhu cầu của các khách hàng ưu tiên yếu tố tiết kiệm cũng như các khách hàng ưu tiên yếu tố bảo vệ tài chính trước rủi ro.</w:t>
      </w:r>
    </w:p>
    <w:p w:rsidR="00535C94" w:rsidRPr="00490E30" w:rsidRDefault="00535C94" w:rsidP="00535C94">
      <w:pPr>
        <w:rPr>
          <w:rFonts w:ascii="Times New Roman" w:hAnsi="Times New Roman" w:cs="Times New Roman"/>
          <w:sz w:val="24"/>
          <w:szCs w:val="24"/>
        </w:rPr>
      </w:pPr>
      <w:r w:rsidRPr="00490E30">
        <w:rPr>
          <w:rFonts w:ascii="Times New Roman" w:hAnsi="Times New Roman" w:cs="Times New Roman"/>
          <w:sz w:val="24"/>
          <w:szCs w:val="24"/>
          <w:lang w:val="vi-VN"/>
        </w:rPr>
        <w:t> </w:t>
      </w:r>
    </w:p>
    <w:p w:rsidR="00BA196C" w:rsidRPr="00490E30" w:rsidRDefault="00535C94" w:rsidP="00BA196C">
      <w:pPr>
        <w:ind w:left="360"/>
        <w:jc w:val="both"/>
        <w:rPr>
          <w:rFonts w:ascii="Times New Roman" w:hAnsi="Times New Roman" w:cs="Times New Roman"/>
          <w:bCs/>
          <w:sz w:val="24"/>
          <w:szCs w:val="24"/>
        </w:rPr>
      </w:pPr>
      <w:r w:rsidRPr="00490E30">
        <w:rPr>
          <w:rFonts w:ascii="Times New Roman" w:hAnsi="Times New Roman" w:cs="Times New Roman"/>
          <w:b/>
          <w:bCs/>
          <w:sz w:val="24"/>
          <w:szCs w:val="24"/>
          <w:lang w:val="vi-VN"/>
        </w:rPr>
        <w:t xml:space="preserve">Quyền lợi bảo hiểm cơ bản - Ưu tiên yếu tố tiết kiệm: </w:t>
      </w:r>
      <w:r w:rsidRPr="00490E30">
        <w:rPr>
          <w:rFonts w:ascii="Times New Roman" w:hAnsi="Times New Roman" w:cs="Times New Roman"/>
          <w:sz w:val="24"/>
          <w:szCs w:val="24"/>
          <w:lang w:val="vi-VN"/>
        </w:rPr>
        <w:t xml:space="preserve">khách hàng sẽ nhận được quyền lợi bảo hiểm </w:t>
      </w:r>
      <w:r w:rsidR="00B34B6E" w:rsidRPr="00490E30">
        <w:rPr>
          <w:rFonts w:ascii="Times New Roman" w:hAnsi="Times New Roman" w:cs="Times New Roman"/>
          <w:sz w:val="24"/>
          <w:szCs w:val="24"/>
          <w:lang w:val="vi-VN"/>
        </w:rPr>
        <w:t>là</w:t>
      </w:r>
      <w:r w:rsidR="00D80702" w:rsidRPr="00490E30">
        <w:rPr>
          <w:rFonts w:ascii="Times New Roman" w:hAnsi="Times New Roman" w:cs="Times New Roman"/>
          <w:sz w:val="24"/>
          <w:szCs w:val="24"/>
        </w:rPr>
        <w:t xml:space="preserve"> </w:t>
      </w:r>
      <w:r w:rsidR="00176F24" w:rsidRPr="00490E30">
        <w:rPr>
          <w:rFonts w:ascii="Times New Roman" w:hAnsi="Times New Roman" w:cs="Times New Roman"/>
          <w:sz w:val="24"/>
          <w:szCs w:val="24"/>
        </w:rPr>
        <w:t>Giá trị tài khoản tích lũy cộng với số tiền</w:t>
      </w:r>
      <w:r w:rsidR="00BA196C" w:rsidRPr="00490E30">
        <w:rPr>
          <w:rFonts w:ascii="Times New Roman" w:hAnsi="Times New Roman" w:cs="Times New Roman"/>
          <w:sz w:val="24"/>
          <w:szCs w:val="24"/>
          <w:lang w:val="vi-VN"/>
        </w:rPr>
        <w:t xml:space="preserve"> lớn hơn của Số tiền bảo hiểm hiện tại hoặc Giá trị tài khoản </w:t>
      </w:r>
      <w:r w:rsidR="00176F24" w:rsidRPr="00490E30">
        <w:rPr>
          <w:rFonts w:ascii="Times New Roman" w:hAnsi="Times New Roman" w:cs="Times New Roman"/>
          <w:sz w:val="24"/>
          <w:szCs w:val="24"/>
        </w:rPr>
        <w:t xml:space="preserve">cơ bản </w:t>
      </w:r>
      <w:r w:rsidR="00BA196C" w:rsidRPr="00490E30">
        <w:rPr>
          <w:rFonts w:ascii="Times New Roman" w:hAnsi="Times New Roman" w:cs="Times New Roman"/>
          <w:sz w:val="24"/>
          <w:szCs w:val="24"/>
          <w:lang w:val="vi-VN"/>
        </w:rPr>
        <w:t xml:space="preserve">được tính tại thời điểm </w:t>
      </w:r>
      <w:r w:rsidRPr="00490E30">
        <w:rPr>
          <w:rFonts w:ascii="Times New Roman" w:hAnsi="Times New Roman" w:cs="Times New Roman"/>
          <w:sz w:val="24"/>
          <w:szCs w:val="24"/>
          <w:lang w:val="vi-VN"/>
        </w:rPr>
        <w:t>sự kiện bảo hiểm xảy ra.</w:t>
      </w:r>
    </w:p>
    <w:p w:rsidR="00212DBA" w:rsidRPr="00490E30" w:rsidRDefault="00535C94" w:rsidP="00BA196C">
      <w:pPr>
        <w:ind w:left="360"/>
        <w:jc w:val="both"/>
        <w:rPr>
          <w:rFonts w:ascii="Times New Roman" w:hAnsi="Times New Roman" w:cs="Times New Roman"/>
          <w:sz w:val="24"/>
          <w:szCs w:val="24"/>
          <w:lang w:val="vi-VN"/>
        </w:rPr>
      </w:pPr>
      <w:r w:rsidRPr="00490E30">
        <w:rPr>
          <w:rFonts w:ascii="Times New Roman" w:hAnsi="Times New Roman" w:cs="Times New Roman"/>
          <w:b/>
          <w:bCs/>
          <w:sz w:val="24"/>
          <w:szCs w:val="24"/>
          <w:lang w:val="vi-VN"/>
        </w:rPr>
        <w:t xml:space="preserve">Quyền lợi bảo hiểm nâng cao - Ưu tiên yếu tố bảo vệ: </w:t>
      </w:r>
      <w:r w:rsidRPr="00490E30">
        <w:rPr>
          <w:rFonts w:ascii="Times New Roman" w:hAnsi="Times New Roman" w:cs="Times New Roman"/>
          <w:sz w:val="24"/>
          <w:szCs w:val="24"/>
          <w:lang w:val="vi-VN"/>
        </w:rPr>
        <w:t>khách hàng sẽ nhận được tổng giá trị của Số tiền bảo hiểm hiện tại và Giá trị tài khoản khi sự kiện bảo hiểm xảy ra.</w:t>
      </w:r>
    </w:p>
    <w:p w:rsidR="00535C94" w:rsidRPr="00490E30" w:rsidRDefault="00535C94" w:rsidP="009C4573">
      <w:pPr>
        <w:jc w:val="both"/>
        <w:rPr>
          <w:rFonts w:ascii="Times New Roman" w:hAnsi="Times New Roman" w:cs="Times New Roman"/>
          <w:sz w:val="24"/>
          <w:szCs w:val="24"/>
        </w:rPr>
      </w:pPr>
      <w:r w:rsidRPr="00490E30">
        <w:rPr>
          <w:rFonts w:ascii="Times New Roman" w:hAnsi="Times New Roman" w:cs="Times New Roman"/>
          <w:sz w:val="24"/>
          <w:szCs w:val="24"/>
          <w:lang w:val="vi-VN"/>
        </w:rPr>
        <w:t xml:space="preserve">Ngoài ra, khách hàng </w:t>
      </w:r>
      <w:r w:rsidRPr="00490E30">
        <w:rPr>
          <w:rFonts w:ascii="Times New Roman" w:hAnsi="Times New Roman" w:cs="Times New Roman"/>
          <w:sz w:val="24"/>
          <w:szCs w:val="24"/>
        </w:rPr>
        <w:t xml:space="preserve">có thể </w:t>
      </w:r>
      <w:r w:rsidRPr="00490E30">
        <w:rPr>
          <w:rFonts w:ascii="Times New Roman" w:hAnsi="Times New Roman" w:cs="Times New Roman"/>
          <w:sz w:val="24"/>
          <w:szCs w:val="24"/>
          <w:lang w:val="vi-VN"/>
        </w:rPr>
        <w:t xml:space="preserve">hoàn toàn linh hoạt thay đổi giá trị bảo hiểm cũng như chủ động điều chỉnh kế hoạch tài chính phù hợp với nhu cầu cá nhân trong từng giai đoạn của cuộc đời bằng việc </w:t>
      </w:r>
      <w:r w:rsidRPr="00490E30">
        <w:rPr>
          <w:rFonts w:ascii="Times New Roman" w:hAnsi="Times New Roman" w:cs="Times New Roman"/>
          <w:b/>
          <w:bCs/>
          <w:sz w:val="24"/>
          <w:szCs w:val="24"/>
          <w:lang w:val="vi-VN"/>
        </w:rPr>
        <w:t>chuyển đổi Lựa chọn quyền lợi bảo hiểm</w:t>
      </w:r>
      <w:r w:rsidRPr="00490E30">
        <w:rPr>
          <w:rFonts w:ascii="Times New Roman" w:hAnsi="Times New Roman" w:cs="Times New Roman"/>
          <w:sz w:val="24"/>
          <w:szCs w:val="24"/>
          <w:lang w:val="vi-VN"/>
        </w:rPr>
        <w:t xml:space="preserve"> hay </w:t>
      </w:r>
      <w:r w:rsidRPr="00490E30">
        <w:rPr>
          <w:rFonts w:ascii="Times New Roman" w:hAnsi="Times New Roman" w:cs="Times New Roman"/>
          <w:b/>
          <w:bCs/>
          <w:sz w:val="24"/>
          <w:szCs w:val="24"/>
          <w:lang w:val="vi-VN"/>
        </w:rPr>
        <w:t xml:space="preserve">bổ sung thêm các sản phẩm bảo hiểm bổ trợ </w:t>
      </w:r>
      <w:r w:rsidRPr="00490E30">
        <w:rPr>
          <w:rFonts w:ascii="Times New Roman" w:hAnsi="Times New Roman" w:cs="Times New Roman"/>
          <w:sz w:val="24"/>
          <w:szCs w:val="24"/>
          <w:lang w:val="vi-VN"/>
        </w:rPr>
        <w:t>theo các điều kiện được qui định tại Quy tắc và Điều khoản của sản phẩm.</w:t>
      </w:r>
    </w:p>
    <w:p w:rsidR="00535C94" w:rsidRPr="00490E30" w:rsidRDefault="00535C94" w:rsidP="00535C94">
      <w:pPr>
        <w:rPr>
          <w:rFonts w:ascii="Times New Roman" w:hAnsi="Times New Roman" w:cs="Times New Roman"/>
          <w:sz w:val="24"/>
          <w:szCs w:val="24"/>
        </w:rPr>
      </w:pPr>
      <w:r w:rsidRPr="00490E30">
        <w:rPr>
          <w:rFonts w:ascii="Times New Roman" w:hAnsi="Times New Roman" w:cs="Times New Roman"/>
          <w:b/>
          <w:bCs/>
          <w:sz w:val="24"/>
          <w:szCs w:val="24"/>
          <w:lang w:val="vi-VN"/>
        </w:rPr>
        <w:t>2. Quyền lợi được gia tăng Số tiền bảo hiểm nhân dịp các sự kiện quan trọng trong cuộc đời</w:t>
      </w:r>
    </w:p>
    <w:p w:rsidR="00535C94" w:rsidRPr="00490E30" w:rsidRDefault="00535C94" w:rsidP="00465A1C">
      <w:pPr>
        <w:jc w:val="both"/>
        <w:rPr>
          <w:rFonts w:ascii="Times New Roman" w:hAnsi="Times New Roman" w:cs="Times New Roman"/>
          <w:sz w:val="24"/>
          <w:szCs w:val="24"/>
        </w:rPr>
      </w:pPr>
      <w:r w:rsidRPr="00490E30">
        <w:rPr>
          <w:rFonts w:ascii="Times New Roman" w:hAnsi="Times New Roman" w:cs="Times New Roman"/>
          <w:sz w:val="24"/>
          <w:szCs w:val="24"/>
          <w:lang w:val="vi-VN"/>
        </w:rPr>
        <w:t>Kết hôn và sinh con là những cột mốc quan trọng trong đời người. Các sự kiện này mở ra cánh cửa hạnh phúc mới cho cuộc đời nhưng đồng thời cũng đòi hỏi khách hàng phải có nhiều trách nhiệm hơn đối với những người thân yêu của mình</w:t>
      </w:r>
      <w:r w:rsidR="006C2AAA" w:rsidRPr="00490E30">
        <w:rPr>
          <w:rFonts w:ascii="Times New Roman" w:hAnsi="Times New Roman" w:cs="Times New Roman"/>
          <w:sz w:val="24"/>
          <w:szCs w:val="24"/>
        </w:rPr>
        <w:t xml:space="preserve"> </w:t>
      </w:r>
      <w:r w:rsidR="006C2AAA" w:rsidRPr="00490E30">
        <w:rPr>
          <w:rFonts w:ascii="Times New Roman" w:hAnsi="Times New Roman" w:cs="Times New Roman"/>
          <w:sz w:val="24"/>
          <w:szCs w:val="24"/>
          <w:vertAlign w:val="superscript"/>
        </w:rPr>
        <w:t>(2)</w:t>
      </w:r>
      <w:r w:rsidRPr="00490E30">
        <w:rPr>
          <w:rFonts w:ascii="Times New Roman" w:hAnsi="Times New Roman" w:cs="Times New Roman"/>
          <w:sz w:val="24"/>
          <w:szCs w:val="24"/>
          <w:lang w:val="vi-VN"/>
        </w:rPr>
        <w:t xml:space="preserve">. </w:t>
      </w:r>
    </w:p>
    <w:p w:rsidR="00535C94" w:rsidRPr="00490E30" w:rsidRDefault="00535C94" w:rsidP="00465A1C">
      <w:pPr>
        <w:jc w:val="both"/>
        <w:rPr>
          <w:rFonts w:ascii="Times New Roman" w:hAnsi="Times New Roman" w:cs="Times New Roman"/>
          <w:sz w:val="24"/>
          <w:szCs w:val="24"/>
        </w:rPr>
      </w:pPr>
      <w:r w:rsidRPr="00490E30">
        <w:rPr>
          <w:rFonts w:ascii="Times New Roman" w:hAnsi="Times New Roman" w:cs="Times New Roman"/>
          <w:sz w:val="24"/>
          <w:szCs w:val="24"/>
        </w:rPr>
        <w:t>K</w:t>
      </w:r>
      <w:r w:rsidRPr="00490E30">
        <w:rPr>
          <w:rFonts w:ascii="Times New Roman" w:hAnsi="Times New Roman" w:cs="Times New Roman"/>
          <w:sz w:val="24"/>
          <w:szCs w:val="24"/>
          <w:lang w:val="vi-VN"/>
        </w:rPr>
        <w:t xml:space="preserve">hách hàng sẽ được quyền tăng Số tiền bảo hiểm hiện tại lên đến 25% khi kết hôn hoặc sinh con mà không đòi hỏi khách hàng phải thẩm định lại sức khỏe. </w:t>
      </w:r>
    </w:p>
    <w:p w:rsidR="00535C94" w:rsidRPr="00490E30" w:rsidRDefault="00535C94" w:rsidP="00465A1C">
      <w:pPr>
        <w:jc w:val="both"/>
        <w:rPr>
          <w:rFonts w:ascii="Times New Roman" w:hAnsi="Times New Roman" w:cs="Times New Roman"/>
          <w:sz w:val="24"/>
          <w:szCs w:val="24"/>
        </w:rPr>
      </w:pPr>
      <w:r w:rsidRPr="00490E30">
        <w:rPr>
          <w:rFonts w:ascii="Times New Roman" w:hAnsi="Times New Roman" w:cs="Times New Roman"/>
          <w:sz w:val="24"/>
          <w:szCs w:val="24"/>
          <w:lang w:val="vi-VN"/>
        </w:rPr>
        <w:t>Quyền lợi ưu tiên này cho phép</w:t>
      </w:r>
      <w:r w:rsidRPr="00490E30">
        <w:rPr>
          <w:rFonts w:ascii="Times New Roman" w:hAnsi="Times New Roman" w:cs="Times New Roman"/>
          <w:sz w:val="24"/>
          <w:szCs w:val="24"/>
        </w:rPr>
        <w:t xml:space="preserve"> </w:t>
      </w:r>
      <w:r w:rsidRPr="00490E30">
        <w:rPr>
          <w:rFonts w:ascii="Times New Roman" w:hAnsi="Times New Roman" w:cs="Times New Roman"/>
          <w:sz w:val="24"/>
          <w:szCs w:val="24"/>
          <w:lang w:val="vi-VN"/>
        </w:rPr>
        <w:t>khách hàng tối ưu hóa hợp đồng bảo hiểm hiện có để có thể an tâm với sự bảo vệ tài chính vững chắc hơn dành cho những người thân yêu của mình</w:t>
      </w:r>
      <w:r w:rsidR="00176F24" w:rsidRPr="00490E30">
        <w:rPr>
          <w:rFonts w:ascii="Times New Roman" w:hAnsi="Times New Roman" w:cs="Times New Roman"/>
          <w:sz w:val="24"/>
          <w:szCs w:val="24"/>
        </w:rPr>
        <w:t>.</w:t>
      </w:r>
    </w:p>
    <w:p w:rsidR="00176F24" w:rsidRPr="00490E30" w:rsidRDefault="00535C94" w:rsidP="009C4573">
      <w:pPr>
        <w:rPr>
          <w:rFonts w:ascii="Times New Roman" w:hAnsi="Times New Roman" w:cs="Times New Roman"/>
          <w:b/>
          <w:bCs/>
          <w:sz w:val="24"/>
          <w:szCs w:val="24"/>
          <w:lang w:val="vi-VN"/>
        </w:rPr>
      </w:pPr>
      <w:r w:rsidRPr="00490E30">
        <w:rPr>
          <w:rFonts w:ascii="Times New Roman" w:hAnsi="Times New Roman" w:cs="Times New Roman"/>
          <w:b/>
          <w:bCs/>
          <w:sz w:val="24"/>
          <w:szCs w:val="24"/>
          <w:lang w:val="vi-VN"/>
        </w:rPr>
        <w:t xml:space="preserve">3. </w:t>
      </w:r>
      <w:r w:rsidR="00176F24" w:rsidRPr="00490E30">
        <w:rPr>
          <w:rFonts w:ascii="Times New Roman" w:hAnsi="Times New Roman" w:cs="Times New Roman"/>
          <w:b/>
          <w:bCs/>
          <w:sz w:val="24"/>
          <w:szCs w:val="24"/>
          <w:lang w:val="vi-VN"/>
        </w:rPr>
        <w:t>Quyền lợi bảo hiểm tăng thêm đối với khách hàng không hút thuốc lá</w:t>
      </w:r>
    </w:p>
    <w:p w:rsidR="00176F24" w:rsidRPr="00490E30" w:rsidRDefault="00176F24" w:rsidP="009C4573">
      <w:pPr>
        <w:jc w:val="both"/>
        <w:rPr>
          <w:rFonts w:ascii="Times New Roman" w:hAnsi="Times New Roman" w:cs="Times New Roman"/>
          <w:bCs/>
          <w:sz w:val="24"/>
          <w:szCs w:val="24"/>
          <w:lang w:val="vi-VN"/>
        </w:rPr>
      </w:pPr>
      <w:r w:rsidRPr="00490E30">
        <w:rPr>
          <w:rFonts w:ascii="Times New Roman" w:hAnsi="Times New Roman" w:cs="Times New Roman"/>
          <w:bCs/>
          <w:sz w:val="24"/>
          <w:szCs w:val="24"/>
          <w:lang w:val="vi-VN"/>
        </w:rPr>
        <w:t>Sống khỏe là điều mà tất cả chúng ta đều mong muốn. Là công ty bảo hiểm nhân thọ luôn tiên phong trong các hoạt động vì sức khỏe cộng đồng và môi trường, AIA vận động các khách hàng duy trì lối sống lành mạnh bằng hành động thiết thực là Công ty sẽ chi trả thêm 10% Số tiền bảo hiểm hiện tại trong trường hợp khách hàng tử vong từ 15 tuổi trở lên và không hút thuốc lá.</w:t>
      </w:r>
    </w:p>
    <w:p w:rsidR="00535C94" w:rsidRPr="00490E30" w:rsidRDefault="00176F24" w:rsidP="00535C94">
      <w:pPr>
        <w:rPr>
          <w:rFonts w:ascii="Times New Roman" w:hAnsi="Times New Roman" w:cs="Times New Roman"/>
          <w:sz w:val="24"/>
          <w:szCs w:val="24"/>
        </w:rPr>
      </w:pPr>
      <w:r w:rsidRPr="00490E30">
        <w:rPr>
          <w:rFonts w:ascii="Times New Roman" w:hAnsi="Times New Roman" w:cs="Times New Roman"/>
          <w:b/>
          <w:bCs/>
          <w:sz w:val="24"/>
          <w:szCs w:val="24"/>
        </w:rPr>
        <w:t xml:space="preserve">4. </w:t>
      </w:r>
      <w:r w:rsidR="00535C94" w:rsidRPr="00490E30">
        <w:rPr>
          <w:rFonts w:ascii="Times New Roman" w:hAnsi="Times New Roman" w:cs="Times New Roman"/>
          <w:b/>
          <w:bCs/>
          <w:sz w:val="24"/>
          <w:szCs w:val="24"/>
          <w:lang w:val="vi-VN"/>
        </w:rPr>
        <w:t>Quyền lợi bảo hiểm tăng thêm đối với khách hàng đóng phí đúng hạn</w:t>
      </w:r>
    </w:p>
    <w:p w:rsidR="00535C94" w:rsidRPr="00490E30" w:rsidRDefault="00535C94" w:rsidP="00124136">
      <w:pPr>
        <w:jc w:val="both"/>
        <w:rPr>
          <w:rFonts w:ascii="Times New Roman" w:hAnsi="Times New Roman" w:cs="Times New Roman"/>
          <w:sz w:val="24"/>
          <w:szCs w:val="24"/>
        </w:rPr>
      </w:pPr>
      <w:r w:rsidRPr="00490E30">
        <w:rPr>
          <w:rFonts w:ascii="Times New Roman" w:hAnsi="Times New Roman" w:cs="Times New Roman"/>
          <w:sz w:val="24"/>
          <w:szCs w:val="24"/>
          <w:lang w:val="vi-VN"/>
        </w:rPr>
        <w:t>Những khách hàng đóng phí bảo hiểm cơ bản đúng hạn sẽ được tặng thêm quyền lợi tử vong do tai nạn (trước 65 tuổi) tương ứng 100% Số tiền bảo hiểm hiện tại mà không phải trả thêm chi phí bảo hiểm rủi ro cho trường hợp này.</w:t>
      </w:r>
    </w:p>
    <w:p w:rsidR="00535C94" w:rsidRPr="00490E30" w:rsidRDefault="00176F24" w:rsidP="00535C94">
      <w:pPr>
        <w:rPr>
          <w:rFonts w:ascii="Times New Roman" w:hAnsi="Times New Roman" w:cs="Times New Roman"/>
          <w:sz w:val="24"/>
          <w:szCs w:val="24"/>
        </w:rPr>
      </w:pPr>
      <w:r w:rsidRPr="00490E30">
        <w:rPr>
          <w:rFonts w:ascii="Times New Roman" w:hAnsi="Times New Roman" w:cs="Times New Roman"/>
          <w:b/>
          <w:bCs/>
          <w:sz w:val="24"/>
          <w:szCs w:val="24"/>
        </w:rPr>
        <w:t>5</w:t>
      </w:r>
      <w:r w:rsidR="00535C94" w:rsidRPr="00490E30">
        <w:rPr>
          <w:rFonts w:ascii="Times New Roman" w:hAnsi="Times New Roman" w:cs="Times New Roman"/>
          <w:b/>
          <w:bCs/>
          <w:sz w:val="24"/>
          <w:szCs w:val="24"/>
          <w:lang w:val="vi-VN"/>
        </w:rPr>
        <w:t xml:space="preserve">. Quyền lợi được hỗ trợ tài chính khi mắc bệnh Ung </w:t>
      </w:r>
      <w:proofErr w:type="gramStart"/>
      <w:r w:rsidR="00535C94" w:rsidRPr="00490E30">
        <w:rPr>
          <w:rFonts w:ascii="Times New Roman" w:hAnsi="Times New Roman" w:cs="Times New Roman"/>
          <w:b/>
          <w:bCs/>
          <w:sz w:val="24"/>
          <w:szCs w:val="24"/>
          <w:lang w:val="vi-VN"/>
        </w:rPr>
        <w:t>thư</w:t>
      </w:r>
      <w:proofErr w:type="gramEnd"/>
    </w:p>
    <w:p w:rsidR="00535C94" w:rsidRPr="00490E30" w:rsidRDefault="00535C94" w:rsidP="00124136">
      <w:pPr>
        <w:jc w:val="both"/>
        <w:rPr>
          <w:rFonts w:ascii="Times New Roman" w:hAnsi="Times New Roman" w:cs="Times New Roman"/>
          <w:sz w:val="24"/>
          <w:szCs w:val="24"/>
        </w:rPr>
      </w:pPr>
      <w:r w:rsidRPr="00490E30">
        <w:rPr>
          <w:rFonts w:ascii="Times New Roman" w:hAnsi="Times New Roman" w:cs="Times New Roman"/>
          <w:sz w:val="24"/>
          <w:szCs w:val="24"/>
          <w:lang w:val="vi-VN"/>
        </w:rPr>
        <w:lastRenderedPageBreak/>
        <w:t>Nhằm hỗ trợ khách hàng trang trải các chi phí điều trị khi chẳng may mắc bệnh Ung thư (trước tuổi 65), một khoản tiền tương ứng 25% Số tiền bảo hiểm hiện tại sẽ được ứng trước từ quyền lợi bảo hiểm tử</w:t>
      </w:r>
      <w:r w:rsidR="00124136" w:rsidRPr="00490E30">
        <w:rPr>
          <w:rFonts w:ascii="Times New Roman" w:hAnsi="Times New Roman" w:cs="Times New Roman"/>
          <w:sz w:val="24"/>
          <w:szCs w:val="24"/>
          <w:lang w:val="vi-VN"/>
        </w:rPr>
        <w:t xml:space="preserve"> vong</w:t>
      </w:r>
      <w:r w:rsidR="006C2AAA" w:rsidRPr="00490E30">
        <w:rPr>
          <w:rFonts w:ascii="Times New Roman" w:hAnsi="Times New Roman" w:cs="Times New Roman"/>
          <w:sz w:val="24"/>
          <w:szCs w:val="24"/>
        </w:rPr>
        <w:t xml:space="preserve"> </w:t>
      </w:r>
      <w:r w:rsidR="006C2AAA" w:rsidRPr="00490E30">
        <w:rPr>
          <w:rFonts w:ascii="Times New Roman" w:hAnsi="Times New Roman" w:cs="Times New Roman"/>
          <w:sz w:val="24"/>
          <w:szCs w:val="24"/>
          <w:vertAlign w:val="superscript"/>
        </w:rPr>
        <w:t>(3)</w:t>
      </w:r>
      <w:r w:rsidR="00124136" w:rsidRPr="00490E30">
        <w:rPr>
          <w:rFonts w:ascii="Times New Roman" w:hAnsi="Times New Roman" w:cs="Times New Roman"/>
          <w:sz w:val="24"/>
          <w:szCs w:val="24"/>
          <w:lang w:val="vi-VN"/>
        </w:rPr>
        <w:t>.</w:t>
      </w:r>
    </w:p>
    <w:p w:rsidR="00535C94" w:rsidRPr="00490E30" w:rsidRDefault="00176F24" w:rsidP="00535C94">
      <w:pPr>
        <w:rPr>
          <w:rFonts w:ascii="Times New Roman" w:hAnsi="Times New Roman" w:cs="Times New Roman"/>
          <w:sz w:val="24"/>
          <w:szCs w:val="24"/>
        </w:rPr>
      </w:pPr>
      <w:r w:rsidRPr="00490E30">
        <w:rPr>
          <w:rFonts w:ascii="Times New Roman" w:hAnsi="Times New Roman" w:cs="Times New Roman"/>
          <w:b/>
          <w:bCs/>
          <w:sz w:val="24"/>
          <w:szCs w:val="24"/>
        </w:rPr>
        <w:t>6</w:t>
      </w:r>
      <w:r w:rsidR="00535C94" w:rsidRPr="00490E30">
        <w:rPr>
          <w:rFonts w:ascii="Times New Roman" w:hAnsi="Times New Roman" w:cs="Times New Roman"/>
          <w:b/>
          <w:bCs/>
          <w:sz w:val="24"/>
          <w:szCs w:val="24"/>
          <w:lang w:val="vi-VN"/>
        </w:rPr>
        <w:t>. Quyền lợi được rút tiền từ Giá trị tài khoản</w:t>
      </w:r>
    </w:p>
    <w:p w:rsidR="00535C94" w:rsidRPr="00490E30" w:rsidRDefault="00535C94" w:rsidP="00535C94">
      <w:pPr>
        <w:rPr>
          <w:rFonts w:ascii="Times New Roman" w:hAnsi="Times New Roman" w:cs="Times New Roman"/>
          <w:sz w:val="24"/>
          <w:szCs w:val="24"/>
          <w:lang w:val="vi-VN"/>
        </w:rPr>
      </w:pPr>
      <w:r w:rsidRPr="00490E30">
        <w:rPr>
          <w:rFonts w:ascii="Times New Roman" w:hAnsi="Times New Roman" w:cs="Times New Roman"/>
          <w:sz w:val="24"/>
          <w:szCs w:val="24"/>
          <w:lang w:val="vi-VN"/>
        </w:rPr>
        <w:t>Hỗ trợ kịp thời các nhu cầu tài chính cấp bách, khách hàng có thể rút tiền từ Giá trị tài khoản sau khi hợp đồng đã có hiệu lực được 2 năm.</w:t>
      </w:r>
    </w:p>
    <w:p w:rsidR="00B4169E" w:rsidRPr="00490E30" w:rsidRDefault="00B4169E" w:rsidP="00535C94">
      <w:pPr>
        <w:rPr>
          <w:rFonts w:ascii="Times New Roman" w:hAnsi="Times New Roman" w:cs="Times New Roman"/>
          <w:b/>
          <w:bCs/>
          <w:sz w:val="24"/>
          <w:szCs w:val="24"/>
        </w:rPr>
      </w:pPr>
    </w:p>
    <w:p w:rsidR="00535C94" w:rsidRPr="00490E30" w:rsidRDefault="00176F24" w:rsidP="00535C94">
      <w:pPr>
        <w:rPr>
          <w:rFonts w:ascii="Times New Roman" w:hAnsi="Times New Roman" w:cs="Times New Roman"/>
          <w:sz w:val="24"/>
          <w:szCs w:val="24"/>
        </w:rPr>
      </w:pPr>
      <w:r w:rsidRPr="00490E30">
        <w:rPr>
          <w:rFonts w:ascii="Times New Roman" w:hAnsi="Times New Roman" w:cs="Times New Roman"/>
          <w:b/>
          <w:bCs/>
          <w:sz w:val="24"/>
          <w:szCs w:val="24"/>
        </w:rPr>
        <w:t>7</w:t>
      </w:r>
      <w:r w:rsidR="00535C94" w:rsidRPr="00490E30">
        <w:rPr>
          <w:rFonts w:ascii="Times New Roman" w:hAnsi="Times New Roman" w:cs="Times New Roman"/>
          <w:b/>
          <w:bCs/>
          <w:sz w:val="24"/>
          <w:szCs w:val="24"/>
          <w:lang w:val="vi-VN"/>
        </w:rPr>
        <w:t>. Quyền lợi được hưởng lãi từ kết quả đầu tư</w:t>
      </w:r>
    </w:p>
    <w:p w:rsidR="00535C94" w:rsidRPr="00490E30" w:rsidRDefault="00535C94" w:rsidP="006C2AAA">
      <w:pPr>
        <w:jc w:val="both"/>
        <w:rPr>
          <w:rFonts w:ascii="Times New Roman" w:hAnsi="Times New Roman" w:cs="Times New Roman"/>
          <w:sz w:val="24"/>
          <w:szCs w:val="24"/>
        </w:rPr>
      </w:pPr>
      <w:r w:rsidRPr="00490E30">
        <w:rPr>
          <w:rFonts w:ascii="Times New Roman" w:hAnsi="Times New Roman" w:cs="Times New Roman"/>
          <w:sz w:val="24"/>
          <w:szCs w:val="24"/>
        </w:rPr>
        <w:t>T</w:t>
      </w:r>
      <w:r w:rsidRPr="00490E30">
        <w:rPr>
          <w:rFonts w:ascii="Times New Roman" w:hAnsi="Times New Roman" w:cs="Times New Roman"/>
          <w:sz w:val="24"/>
          <w:szCs w:val="24"/>
          <w:lang w:val="vi-VN"/>
        </w:rPr>
        <w:t xml:space="preserve">rong suốt thời gian tham gia </w:t>
      </w:r>
      <w:r w:rsidR="00BA196C" w:rsidRPr="00490E30">
        <w:rPr>
          <w:rFonts w:ascii="Times New Roman" w:hAnsi="Times New Roman" w:cs="Times New Roman"/>
          <w:sz w:val="24"/>
          <w:szCs w:val="24"/>
          <w:lang w:val="vi-VN"/>
        </w:rPr>
        <w:t xml:space="preserve">Sản phẩm bảo hiểm liên kết </w:t>
      </w:r>
      <w:proofErr w:type="gramStart"/>
      <w:r w:rsidR="00BA196C" w:rsidRPr="00490E30">
        <w:rPr>
          <w:rFonts w:ascii="Times New Roman" w:hAnsi="Times New Roman" w:cs="Times New Roman"/>
          <w:sz w:val="24"/>
          <w:szCs w:val="24"/>
          <w:lang w:val="vi-VN"/>
        </w:rPr>
        <w:t>chung</w:t>
      </w:r>
      <w:proofErr w:type="gramEnd"/>
      <w:r w:rsidR="00BA196C" w:rsidRPr="00490E30">
        <w:rPr>
          <w:rFonts w:ascii="Times New Roman" w:hAnsi="Times New Roman" w:cs="Times New Roman"/>
          <w:sz w:val="24"/>
          <w:szCs w:val="24"/>
          <w:lang w:val="vi-VN"/>
        </w:rPr>
        <w:t xml:space="preserve"> - Quyền lợi ưu việt</w:t>
      </w:r>
      <w:r w:rsidRPr="00490E30">
        <w:rPr>
          <w:rFonts w:ascii="Times New Roman" w:hAnsi="Times New Roman" w:cs="Times New Roman"/>
          <w:sz w:val="24"/>
          <w:szCs w:val="24"/>
          <w:lang w:val="vi-VN"/>
        </w:rPr>
        <w:t xml:space="preserve">, Giá trị tài khoản sẽ được tính lãi hàng tháng theo mức lãi suất tích lũy được Công ty công bố. Trong mọi trường hợp mức lãi suất tích lũy khi công bố sẽ không thấp hơn mức lãi suất cam kết tối thiểu sau đây: </w:t>
      </w:r>
    </w:p>
    <w:p w:rsidR="00212DBA" w:rsidRPr="00490E30" w:rsidRDefault="00535C94" w:rsidP="00535C94">
      <w:pPr>
        <w:numPr>
          <w:ilvl w:val="0"/>
          <w:numId w:val="5"/>
        </w:numPr>
        <w:rPr>
          <w:rFonts w:ascii="Times New Roman" w:hAnsi="Times New Roman" w:cs="Times New Roman"/>
          <w:sz w:val="24"/>
          <w:szCs w:val="24"/>
        </w:rPr>
      </w:pPr>
      <w:r w:rsidRPr="00490E30">
        <w:rPr>
          <w:rFonts w:ascii="Times New Roman" w:hAnsi="Times New Roman" w:cs="Times New Roman"/>
          <w:sz w:val="24"/>
          <w:szCs w:val="24"/>
          <w:lang w:val="vi-VN"/>
        </w:rPr>
        <w:t xml:space="preserve">hai năm hợp đồng đầu tiên là 5%; </w:t>
      </w:r>
    </w:p>
    <w:p w:rsidR="00212DBA" w:rsidRPr="00490E30" w:rsidRDefault="00535C94" w:rsidP="00535C94">
      <w:pPr>
        <w:numPr>
          <w:ilvl w:val="0"/>
          <w:numId w:val="5"/>
        </w:numPr>
        <w:rPr>
          <w:rFonts w:ascii="Times New Roman" w:hAnsi="Times New Roman" w:cs="Times New Roman"/>
          <w:sz w:val="24"/>
          <w:szCs w:val="24"/>
        </w:rPr>
      </w:pPr>
      <w:r w:rsidRPr="00490E30">
        <w:rPr>
          <w:rFonts w:ascii="Times New Roman" w:hAnsi="Times New Roman" w:cs="Times New Roman"/>
          <w:sz w:val="24"/>
          <w:szCs w:val="24"/>
          <w:lang w:val="vi-VN"/>
        </w:rPr>
        <w:t xml:space="preserve">hai năm hợp đồng tiếp theo là 4,5%; </w:t>
      </w:r>
    </w:p>
    <w:p w:rsidR="00212DBA" w:rsidRPr="00490E30" w:rsidRDefault="00535C94" w:rsidP="00535C94">
      <w:pPr>
        <w:numPr>
          <w:ilvl w:val="0"/>
          <w:numId w:val="5"/>
        </w:numPr>
        <w:rPr>
          <w:rFonts w:ascii="Times New Roman" w:hAnsi="Times New Roman" w:cs="Times New Roman"/>
          <w:sz w:val="24"/>
          <w:szCs w:val="24"/>
        </w:rPr>
      </w:pPr>
      <w:r w:rsidRPr="00490E30">
        <w:rPr>
          <w:rFonts w:ascii="Times New Roman" w:hAnsi="Times New Roman" w:cs="Times New Roman"/>
          <w:sz w:val="24"/>
          <w:szCs w:val="24"/>
          <w:lang w:val="vi-VN"/>
        </w:rPr>
        <w:t>từ năm hợp đồng thứ năm đến năm hợp đồng thứ tám lần lượt là 4%; 3,5%; 3%; 2,5% và từ năm thứ chín trở đi là 2%.</w:t>
      </w:r>
    </w:p>
    <w:p w:rsidR="00535C94" w:rsidRPr="00490E30" w:rsidRDefault="00535C94" w:rsidP="006C2AAA">
      <w:pPr>
        <w:jc w:val="both"/>
        <w:rPr>
          <w:rFonts w:ascii="Times New Roman" w:hAnsi="Times New Roman" w:cs="Times New Roman"/>
          <w:sz w:val="24"/>
          <w:szCs w:val="24"/>
        </w:rPr>
      </w:pPr>
      <w:r w:rsidRPr="00490E30">
        <w:rPr>
          <w:rFonts w:ascii="Times New Roman" w:hAnsi="Times New Roman" w:cs="Times New Roman"/>
          <w:sz w:val="24"/>
          <w:szCs w:val="24"/>
          <w:lang w:val="vi-VN"/>
        </w:rPr>
        <w:t>Công ty cam kết thực hiện chính sách đầu tư thận trọng vào các tài sản có thu nhập ổn định và an toàn nhằm mục đích bảo toàn vốn như trái phiếu chính phủ</w:t>
      </w:r>
      <w:r w:rsidR="006C2AAA" w:rsidRPr="00490E30">
        <w:rPr>
          <w:rFonts w:ascii="Times New Roman" w:hAnsi="Times New Roman" w:cs="Times New Roman"/>
          <w:sz w:val="24"/>
          <w:szCs w:val="24"/>
        </w:rPr>
        <w:t xml:space="preserve"> (từ 60% - 100%)</w:t>
      </w:r>
      <w:r w:rsidRPr="00490E30">
        <w:rPr>
          <w:rFonts w:ascii="Times New Roman" w:hAnsi="Times New Roman" w:cs="Times New Roman"/>
          <w:sz w:val="24"/>
          <w:szCs w:val="24"/>
          <w:lang w:val="vi-VN"/>
        </w:rPr>
        <w:t>, trái phiếu doanh nghiệp</w:t>
      </w:r>
      <w:r w:rsidR="006C2AAA" w:rsidRPr="00490E30">
        <w:rPr>
          <w:rFonts w:ascii="Times New Roman" w:hAnsi="Times New Roman" w:cs="Times New Roman"/>
          <w:sz w:val="24"/>
          <w:szCs w:val="24"/>
        </w:rPr>
        <w:t xml:space="preserve"> (từ 10%-30%)</w:t>
      </w:r>
      <w:r w:rsidRPr="00490E30">
        <w:rPr>
          <w:rFonts w:ascii="Times New Roman" w:hAnsi="Times New Roman" w:cs="Times New Roman"/>
          <w:sz w:val="24"/>
          <w:szCs w:val="24"/>
          <w:lang w:val="vi-VN"/>
        </w:rPr>
        <w:t>, tiền gửi tại các tổ chức tín dụng</w:t>
      </w:r>
      <w:r w:rsidR="006C2AAA" w:rsidRPr="00490E30">
        <w:rPr>
          <w:rFonts w:ascii="Times New Roman" w:hAnsi="Times New Roman" w:cs="Times New Roman"/>
          <w:sz w:val="24"/>
          <w:szCs w:val="24"/>
        </w:rPr>
        <w:t xml:space="preserve"> (từ 0%-15%)</w:t>
      </w:r>
      <w:r w:rsidRPr="00490E30">
        <w:rPr>
          <w:rFonts w:ascii="Times New Roman" w:hAnsi="Times New Roman" w:cs="Times New Roman"/>
          <w:sz w:val="24"/>
          <w:szCs w:val="24"/>
          <w:lang w:val="vi-VN"/>
        </w:rPr>
        <w:t>.</w:t>
      </w:r>
    </w:p>
    <w:p w:rsidR="00535C94" w:rsidRPr="00490E30" w:rsidRDefault="00176F24" w:rsidP="00535C94">
      <w:pPr>
        <w:rPr>
          <w:rFonts w:ascii="Times New Roman" w:hAnsi="Times New Roman" w:cs="Times New Roman"/>
          <w:sz w:val="24"/>
          <w:szCs w:val="24"/>
        </w:rPr>
      </w:pPr>
      <w:r w:rsidRPr="00490E30">
        <w:rPr>
          <w:rFonts w:ascii="Times New Roman" w:hAnsi="Times New Roman" w:cs="Times New Roman"/>
          <w:b/>
          <w:bCs/>
          <w:sz w:val="24"/>
          <w:szCs w:val="24"/>
        </w:rPr>
        <w:t>8</w:t>
      </w:r>
      <w:r w:rsidR="00535C94" w:rsidRPr="00490E30">
        <w:rPr>
          <w:rFonts w:ascii="Times New Roman" w:hAnsi="Times New Roman" w:cs="Times New Roman"/>
          <w:b/>
          <w:bCs/>
          <w:sz w:val="24"/>
          <w:szCs w:val="24"/>
          <w:lang w:val="vi-VN"/>
        </w:rPr>
        <w:t>. Quyền lợi được thưởng khi duy trì hợp đồng</w:t>
      </w:r>
    </w:p>
    <w:p w:rsidR="00212DBA" w:rsidRPr="00490E30" w:rsidRDefault="00535C94" w:rsidP="00535C94">
      <w:pPr>
        <w:numPr>
          <w:ilvl w:val="0"/>
          <w:numId w:val="6"/>
        </w:numPr>
        <w:rPr>
          <w:rFonts w:ascii="Times New Roman" w:hAnsi="Times New Roman" w:cs="Times New Roman"/>
          <w:sz w:val="24"/>
          <w:szCs w:val="24"/>
        </w:rPr>
      </w:pPr>
      <w:r w:rsidRPr="00490E30">
        <w:rPr>
          <w:rFonts w:ascii="Times New Roman" w:hAnsi="Times New Roman" w:cs="Times New Roman"/>
          <w:sz w:val="24"/>
          <w:szCs w:val="24"/>
          <w:lang w:val="vi-VN"/>
        </w:rPr>
        <w:t>Vào ngày kỷ niệm hợp đồng lần thứ mười, một khoản Thưởng duy trì hợp đồng tương đương với 100% Tổng Số tiền tính Thưởng</w:t>
      </w:r>
      <w:r w:rsidR="006C2AAA" w:rsidRPr="00490E30">
        <w:rPr>
          <w:rFonts w:ascii="Times New Roman" w:hAnsi="Times New Roman" w:cs="Times New Roman"/>
          <w:sz w:val="24"/>
          <w:szCs w:val="24"/>
        </w:rPr>
        <w:t xml:space="preserve"> </w:t>
      </w:r>
      <w:r w:rsidR="006C2AAA" w:rsidRPr="00490E30">
        <w:rPr>
          <w:rFonts w:ascii="Times New Roman" w:hAnsi="Times New Roman" w:cs="Times New Roman"/>
          <w:sz w:val="24"/>
          <w:szCs w:val="24"/>
          <w:vertAlign w:val="superscript"/>
        </w:rPr>
        <w:t>(4)</w:t>
      </w:r>
      <w:r w:rsidRPr="00490E30">
        <w:rPr>
          <w:rFonts w:ascii="Times New Roman" w:hAnsi="Times New Roman" w:cs="Times New Roman"/>
          <w:sz w:val="24"/>
          <w:szCs w:val="24"/>
          <w:lang w:val="vi-VN"/>
        </w:rPr>
        <w:t xml:space="preserve"> sẽ được phân bổ vào Giá trị tài khoản cơ bản. </w:t>
      </w:r>
    </w:p>
    <w:p w:rsidR="00212DBA" w:rsidRPr="00490E30" w:rsidRDefault="00535C94" w:rsidP="00535C94">
      <w:pPr>
        <w:numPr>
          <w:ilvl w:val="0"/>
          <w:numId w:val="6"/>
        </w:numPr>
        <w:rPr>
          <w:rFonts w:ascii="Times New Roman" w:hAnsi="Times New Roman" w:cs="Times New Roman"/>
          <w:sz w:val="24"/>
          <w:szCs w:val="24"/>
        </w:rPr>
      </w:pPr>
      <w:r w:rsidRPr="00490E30">
        <w:rPr>
          <w:rFonts w:ascii="Times New Roman" w:hAnsi="Times New Roman" w:cs="Times New Roman"/>
          <w:sz w:val="24"/>
          <w:szCs w:val="24"/>
          <w:lang w:val="vi-VN"/>
        </w:rPr>
        <w:t xml:space="preserve">Tương tự, vào các ngày kỷ niệm hợp đồng lần thứ 15 và 20, khoản Thưởng duy trì hợp đồng sẽ tương đương với 10% Tổng Số tiền tính Thưởng. </w:t>
      </w:r>
    </w:p>
    <w:p w:rsidR="00212DBA" w:rsidRPr="00490E30" w:rsidRDefault="00535C94" w:rsidP="00535C94">
      <w:pPr>
        <w:numPr>
          <w:ilvl w:val="0"/>
          <w:numId w:val="6"/>
        </w:numPr>
        <w:rPr>
          <w:rFonts w:ascii="Times New Roman" w:hAnsi="Times New Roman" w:cs="Times New Roman"/>
          <w:sz w:val="24"/>
          <w:szCs w:val="24"/>
        </w:rPr>
      </w:pPr>
      <w:r w:rsidRPr="00490E30">
        <w:rPr>
          <w:rFonts w:ascii="Times New Roman" w:hAnsi="Times New Roman" w:cs="Times New Roman"/>
          <w:sz w:val="24"/>
          <w:szCs w:val="24"/>
          <w:lang w:val="vi-VN"/>
        </w:rPr>
        <w:t>Để được hưởng quyền lợi này, khách hàng phải đóng đủ Phí bảo hiểm cơ bản vào mỗi Ngày đến hạn đóng phí trong những Năm hợp đồng trước đó.</w:t>
      </w:r>
    </w:p>
    <w:p w:rsidR="00535C94" w:rsidRPr="00490E30" w:rsidRDefault="00176F24" w:rsidP="00535C94">
      <w:pPr>
        <w:rPr>
          <w:rFonts w:ascii="Times New Roman" w:hAnsi="Times New Roman" w:cs="Times New Roman"/>
          <w:sz w:val="24"/>
          <w:szCs w:val="24"/>
        </w:rPr>
      </w:pPr>
      <w:r w:rsidRPr="00490E30">
        <w:rPr>
          <w:rFonts w:ascii="Times New Roman" w:hAnsi="Times New Roman" w:cs="Times New Roman"/>
          <w:b/>
          <w:bCs/>
          <w:sz w:val="24"/>
          <w:szCs w:val="24"/>
        </w:rPr>
        <w:t>9</w:t>
      </w:r>
      <w:r w:rsidR="00535C94" w:rsidRPr="00490E30">
        <w:rPr>
          <w:rFonts w:ascii="Times New Roman" w:hAnsi="Times New Roman" w:cs="Times New Roman"/>
          <w:b/>
          <w:bCs/>
          <w:sz w:val="24"/>
          <w:szCs w:val="24"/>
          <w:lang w:val="vi-VN"/>
        </w:rPr>
        <w:t>. Quyền lợi khi hợp đồng đáo hạn</w:t>
      </w:r>
    </w:p>
    <w:p w:rsidR="00535C94" w:rsidRPr="00490E30" w:rsidRDefault="00535C94" w:rsidP="00535C94">
      <w:pPr>
        <w:rPr>
          <w:rFonts w:ascii="Times New Roman" w:hAnsi="Times New Roman" w:cs="Times New Roman"/>
          <w:sz w:val="24"/>
          <w:szCs w:val="24"/>
          <w:lang w:val="vi-VN"/>
        </w:rPr>
      </w:pPr>
      <w:r w:rsidRPr="00490E30">
        <w:rPr>
          <w:rFonts w:ascii="Times New Roman" w:hAnsi="Times New Roman" w:cs="Times New Roman"/>
          <w:sz w:val="24"/>
          <w:szCs w:val="24"/>
          <w:lang w:val="vi-VN"/>
        </w:rPr>
        <w:t xml:space="preserve">Khách hàng sẽ nhận được toàn bộ Giá trị tài khoản khi hợp đồng bảo hiểm </w:t>
      </w:r>
      <w:r w:rsidR="00BA196C" w:rsidRPr="00490E30">
        <w:rPr>
          <w:rFonts w:ascii="Times New Roman" w:hAnsi="Times New Roman" w:cs="Times New Roman"/>
          <w:sz w:val="24"/>
          <w:szCs w:val="24"/>
          <w:lang w:val="vi-VN"/>
        </w:rPr>
        <w:t xml:space="preserve">Sản phẩm bảo hiểm liên kết chung - Quyền lợi ưu việt </w:t>
      </w:r>
      <w:r w:rsidRPr="00490E30">
        <w:rPr>
          <w:rFonts w:ascii="Times New Roman" w:hAnsi="Times New Roman" w:cs="Times New Roman"/>
          <w:sz w:val="24"/>
          <w:szCs w:val="24"/>
          <w:lang w:val="vi-VN"/>
        </w:rPr>
        <w:t>đáo hạn.</w:t>
      </w:r>
    </w:p>
    <w:p w:rsidR="00535C94" w:rsidRPr="00490E30" w:rsidRDefault="00535C94" w:rsidP="00CC265A">
      <w:pPr>
        <w:rPr>
          <w:rFonts w:ascii="Times New Roman" w:hAnsi="Times New Roman" w:cs="Times New Roman"/>
          <w:sz w:val="24"/>
          <w:szCs w:val="24"/>
        </w:rPr>
      </w:pPr>
      <w:r w:rsidRPr="00490E30">
        <w:rPr>
          <w:rFonts w:ascii="Times New Roman" w:hAnsi="Times New Roman" w:cs="Times New Roman"/>
          <w:b/>
          <w:bCs/>
          <w:sz w:val="24"/>
          <w:szCs w:val="24"/>
          <w:lang w:val="vi-VN"/>
        </w:rPr>
        <w:t>Một số khái niệm cơ</w:t>
      </w:r>
      <w:r w:rsidR="00346B07" w:rsidRPr="00490E30">
        <w:rPr>
          <w:rFonts w:ascii="Times New Roman" w:hAnsi="Times New Roman" w:cs="Times New Roman"/>
          <w:b/>
          <w:bCs/>
          <w:sz w:val="24"/>
          <w:szCs w:val="24"/>
        </w:rPr>
        <w:t xml:space="preserve"> bản</w:t>
      </w:r>
    </w:p>
    <w:p w:rsidR="00346B07" w:rsidRPr="00490E30" w:rsidRDefault="00535C94" w:rsidP="00535C94">
      <w:pPr>
        <w:numPr>
          <w:ilvl w:val="0"/>
          <w:numId w:val="7"/>
        </w:numPr>
        <w:rPr>
          <w:rFonts w:ascii="Times New Roman" w:hAnsi="Times New Roman" w:cs="Times New Roman"/>
          <w:sz w:val="24"/>
          <w:szCs w:val="24"/>
        </w:rPr>
      </w:pPr>
      <w:r w:rsidRPr="00490E30">
        <w:rPr>
          <w:rFonts w:ascii="Times New Roman" w:hAnsi="Times New Roman" w:cs="Times New Roman"/>
          <w:b/>
          <w:bCs/>
          <w:sz w:val="24"/>
          <w:szCs w:val="24"/>
          <w:lang w:val="vi-VN"/>
        </w:rPr>
        <w:t xml:space="preserve">Phí bảo hiểm cơ bản: </w:t>
      </w:r>
      <w:r w:rsidRPr="00490E30">
        <w:rPr>
          <w:rFonts w:ascii="Times New Roman" w:hAnsi="Times New Roman" w:cs="Times New Roman"/>
          <w:sz w:val="24"/>
          <w:szCs w:val="24"/>
          <w:lang w:val="vi-VN"/>
        </w:rPr>
        <w:t>là khoản tiền được khách hàng xác định phù</w:t>
      </w:r>
      <w:r w:rsidRPr="00490E30">
        <w:rPr>
          <w:rFonts w:ascii="Times New Roman" w:hAnsi="Times New Roman" w:cs="Times New Roman"/>
          <w:sz w:val="24"/>
          <w:szCs w:val="24"/>
        </w:rPr>
        <w:t xml:space="preserve"> </w:t>
      </w:r>
      <w:r w:rsidRPr="00490E30">
        <w:rPr>
          <w:rFonts w:ascii="Times New Roman" w:hAnsi="Times New Roman" w:cs="Times New Roman"/>
          <w:sz w:val="24"/>
          <w:szCs w:val="24"/>
          <w:lang w:val="vi-VN"/>
        </w:rPr>
        <w:t>hợp với nhu cầu tài chính của mình, kê khai trên hồ sơ yêu cầu bảo hiểm và được đóng tại mỗi kỳ đóng phí theo định kỳ đóng phí đã chọn.</w:t>
      </w:r>
    </w:p>
    <w:p w:rsidR="00346B07" w:rsidRPr="00490E30" w:rsidRDefault="00535C94" w:rsidP="00535C94">
      <w:pPr>
        <w:numPr>
          <w:ilvl w:val="0"/>
          <w:numId w:val="7"/>
        </w:numPr>
        <w:rPr>
          <w:rFonts w:ascii="Times New Roman" w:hAnsi="Times New Roman" w:cs="Times New Roman"/>
          <w:sz w:val="24"/>
          <w:szCs w:val="24"/>
        </w:rPr>
      </w:pPr>
      <w:r w:rsidRPr="00490E30">
        <w:rPr>
          <w:rFonts w:ascii="Times New Roman" w:hAnsi="Times New Roman" w:cs="Times New Roman"/>
          <w:b/>
          <w:bCs/>
          <w:sz w:val="24"/>
          <w:szCs w:val="24"/>
          <w:lang w:val="vi-VN"/>
        </w:rPr>
        <w:lastRenderedPageBreak/>
        <w:t xml:space="preserve">Phí tích lũy: </w:t>
      </w:r>
      <w:r w:rsidRPr="00490E30">
        <w:rPr>
          <w:rFonts w:ascii="Times New Roman" w:hAnsi="Times New Roman" w:cs="Times New Roman"/>
          <w:sz w:val="24"/>
          <w:szCs w:val="24"/>
          <w:lang w:val="vi-VN"/>
        </w:rPr>
        <w:t>là khoản tiền còn lại sau mỗi lần đóng đủ Phí bảo hiểm cơ bản hàng năm và các khoản phí bảo hiểm đến hạn của các sản phẩm bảo hiểm bổ sung (nếu có).</w:t>
      </w:r>
    </w:p>
    <w:p w:rsidR="00212DBA" w:rsidRPr="00490E30" w:rsidRDefault="00535C94" w:rsidP="00535C94">
      <w:pPr>
        <w:numPr>
          <w:ilvl w:val="0"/>
          <w:numId w:val="7"/>
        </w:numPr>
        <w:rPr>
          <w:rFonts w:ascii="Times New Roman" w:hAnsi="Times New Roman" w:cs="Times New Roman"/>
          <w:sz w:val="24"/>
          <w:szCs w:val="24"/>
        </w:rPr>
      </w:pPr>
      <w:r w:rsidRPr="00490E30">
        <w:rPr>
          <w:rFonts w:ascii="Times New Roman" w:hAnsi="Times New Roman" w:cs="Times New Roman"/>
          <w:b/>
          <w:bCs/>
          <w:sz w:val="24"/>
          <w:szCs w:val="24"/>
          <w:lang w:val="vi-VN"/>
        </w:rPr>
        <w:t xml:space="preserve">Chi phí ban đầu: </w:t>
      </w:r>
      <w:r w:rsidRPr="00490E30">
        <w:rPr>
          <w:rFonts w:ascii="Times New Roman" w:hAnsi="Times New Roman" w:cs="Times New Roman"/>
          <w:sz w:val="24"/>
          <w:szCs w:val="24"/>
          <w:lang w:val="vi-VN"/>
        </w:rPr>
        <w:t>là khoản chi phí mà Công ty sẽ khấu trừ từ Phí bảo hiểm cơ bản và Phí tích lũy thu được tại mỗi lần đóng phí, trước khi phân bổ vào Giá trị tài khoản. Chi phí ban đầu được tính bằng tỷ lệ % của Phí bảo hiểm cơ bản và Phí tích lũy như sau:</w:t>
      </w:r>
    </w:p>
    <w:tbl>
      <w:tblPr>
        <w:tblW w:w="8780" w:type="dxa"/>
        <w:tblInd w:w="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90"/>
        <w:gridCol w:w="990"/>
        <w:gridCol w:w="990"/>
        <w:gridCol w:w="990"/>
        <w:gridCol w:w="990"/>
        <w:gridCol w:w="2430"/>
      </w:tblGrid>
      <w:tr w:rsidR="00124136" w:rsidRPr="00490E30" w:rsidTr="00545391">
        <w:trPr>
          <w:trHeight w:val="362"/>
        </w:trPr>
        <w:tc>
          <w:tcPr>
            <w:tcW w:w="2390" w:type="dxa"/>
            <w:hideMark/>
          </w:tcPr>
          <w:p w:rsidR="00124136" w:rsidRPr="00490E30" w:rsidRDefault="00124136" w:rsidP="00545391">
            <w:pPr>
              <w:spacing w:before="60" w:after="60"/>
              <w:rPr>
                <w:rFonts w:ascii="Times New Roman" w:hAnsi="Times New Roman" w:cs="Times New Roman"/>
                <w:sz w:val="24"/>
                <w:szCs w:val="24"/>
                <w:lang w:val="vi-VN"/>
              </w:rPr>
            </w:pPr>
            <w:r w:rsidRPr="00490E30">
              <w:rPr>
                <w:rFonts w:ascii="Times New Roman" w:hAnsi="Times New Roman" w:cs="Times New Roman"/>
                <w:sz w:val="24"/>
                <w:szCs w:val="24"/>
                <w:lang w:val="vi-VN"/>
              </w:rPr>
              <w:t>Năm đóng phí</w:t>
            </w:r>
          </w:p>
        </w:tc>
        <w:tc>
          <w:tcPr>
            <w:tcW w:w="990" w:type="dxa"/>
            <w:hideMark/>
          </w:tcPr>
          <w:p w:rsidR="00124136" w:rsidRPr="00490E30" w:rsidRDefault="00124136" w:rsidP="00545391">
            <w:pPr>
              <w:spacing w:before="60" w:after="60"/>
              <w:jc w:val="center"/>
              <w:rPr>
                <w:rFonts w:ascii="Times New Roman" w:hAnsi="Times New Roman" w:cs="Times New Roman"/>
                <w:sz w:val="24"/>
                <w:szCs w:val="24"/>
                <w:lang w:val="vi-VN"/>
              </w:rPr>
            </w:pPr>
            <w:r w:rsidRPr="00490E30">
              <w:rPr>
                <w:rFonts w:ascii="Times New Roman" w:hAnsi="Times New Roman" w:cs="Times New Roman"/>
                <w:sz w:val="24"/>
                <w:szCs w:val="24"/>
                <w:lang w:val="vi-VN"/>
              </w:rPr>
              <w:t>1</w:t>
            </w:r>
          </w:p>
        </w:tc>
        <w:tc>
          <w:tcPr>
            <w:tcW w:w="990" w:type="dxa"/>
            <w:hideMark/>
          </w:tcPr>
          <w:p w:rsidR="00124136" w:rsidRPr="00490E30" w:rsidRDefault="00124136" w:rsidP="00545391">
            <w:pPr>
              <w:spacing w:before="60" w:after="60"/>
              <w:jc w:val="center"/>
              <w:rPr>
                <w:rFonts w:ascii="Times New Roman" w:hAnsi="Times New Roman" w:cs="Times New Roman"/>
                <w:sz w:val="24"/>
                <w:szCs w:val="24"/>
                <w:lang w:val="vi-VN"/>
              </w:rPr>
            </w:pPr>
            <w:r w:rsidRPr="00490E30">
              <w:rPr>
                <w:rFonts w:ascii="Times New Roman" w:hAnsi="Times New Roman" w:cs="Times New Roman"/>
                <w:sz w:val="24"/>
                <w:szCs w:val="24"/>
                <w:lang w:val="vi-VN"/>
              </w:rPr>
              <w:t>2</w:t>
            </w:r>
          </w:p>
        </w:tc>
        <w:tc>
          <w:tcPr>
            <w:tcW w:w="990" w:type="dxa"/>
            <w:hideMark/>
          </w:tcPr>
          <w:p w:rsidR="00124136" w:rsidRPr="00490E30" w:rsidRDefault="00124136" w:rsidP="00545391">
            <w:pPr>
              <w:spacing w:before="60" w:after="60"/>
              <w:jc w:val="center"/>
              <w:rPr>
                <w:rFonts w:ascii="Times New Roman" w:hAnsi="Times New Roman" w:cs="Times New Roman"/>
                <w:sz w:val="24"/>
                <w:szCs w:val="24"/>
                <w:lang w:val="vi-VN"/>
              </w:rPr>
            </w:pPr>
            <w:r w:rsidRPr="00490E30">
              <w:rPr>
                <w:rFonts w:ascii="Times New Roman" w:hAnsi="Times New Roman" w:cs="Times New Roman"/>
                <w:sz w:val="24"/>
                <w:szCs w:val="24"/>
                <w:lang w:val="vi-VN"/>
              </w:rPr>
              <w:t>3</w:t>
            </w:r>
          </w:p>
        </w:tc>
        <w:tc>
          <w:tcPr>
            <w:tcW w:w="990" w:type="dxa"/>
            <w:hideMark/>
          </w:tcPr>
          <w:p w:rsidR="00124136" w:rsidRPr="00490E30" w:rsidRDefault="00124136" w:rsidP="00545391">
            <w:pPr>
              <w:spacing w:before="60" w:after="60"/>
              <w:jc w:val="center"/>
              <w:rPr>
                <w:rFonts w:ascii="Times New Roman" w:hAnsi="Times New Roman" w:cs="Times New Roman"/>
                <w:sz w:val="24"/>
                <w:szCs w:val="24"/>
                <w:lang w:val="vi-VN"/>
              </w:rPr>
            </w:pPr>
            <w:r w:rsidRPr="00490E30">
              <w:rPr>
                <w:rFonts w:ascii="Times New Roman" w:hAnsi="Times New Roman" w:cs="Times New Roman"/>
                <w:sz w:val="24"/>
                <w:szCs w:val="24"/>
                <w:lang w:val="vi-VN"/>
              </w:rPr>
              <w:t>4</w:t>
            </w:r>
          </w:p>
        </w:tc>
        <w:tc>
          <w:tcPr>
            <w:tcW w:w="2430" w:type="dxa"/>
            <w:hideMark/>
          </w:tcPr>
          <w:p w:rsidR="00124136" w:rsidRPr="00490E30" w:rsidRDefault="00124136" w:rsidP="00545391">
            <w:pPr>
              <w:spacing w:before="60" w:after="60"/>
              <w:jc w:val="center"/>
              <w:rPr>
                <w:rFonts w:ascii="Times New Roman" w:hAnsi="Times New Roman" w:cs="Times New Roman"/>
                <w:sz w:val="24"/>
                <w:szCs w:val="24"/>
                <w:lang w:val="vi-VN"/>
              </w:rPr>
            </w:pPr>
            <w:r w:rsidRPr="00490E30">
              <w:rPr>
                <w:rFonts w:ascii="Times New Roman" w:hAnsi="Times New Roman" w:cs="Times New Roman"/>
                <w:sz w:val="24"/>
                <w:szCs w:val="24"/>
                <w:lang w:val="vi-VN"/>
              </w:rPr>
              <w:t>Từ năm thứ 5 trở đi</w:t>
            </w:r>
          </w:p>
        </w:tc>
      </w:tr>
      <w:tr w:rsidR="00124136" w:rsidRPr="00490E30" w:rsidTr="00545391">
        <w:trPr>
          <w:trHeight w:val="328"/>
        </w:trPr>
        <w:tc>
          <w:tcPr>
            <w:tcW w:w="2390" w:type="dxa"/>
            <w:hideMark/>
          </w:tcPr>
          <w:p w:rsidR="00124136" w:rsidRPr="00490E30" w:rsidRDefault="00124136" w:rsidP="00545391">
            <w:pPr>
              <w:spacing w:before="60" w:after="60"/>
              <w:rPr>
                <w:rFonts w:ascii="Times New Roman" w:hAnsi="Times New Roman" w:cs="Times New Roman"/>
                <w:sz w:val="24"/>
                <w:szCs w:val="24"/>
                <w:lang w:val="vi-VN"/>
              </w:rPr>
            </w:pPr>
            <w:r w:rsidRPr="00490E30">
              <w:rPr>
                <w:rFonts w:ascii="Times New Roman" w:hAnsi="Times New Roman" w:cs="Times New Roman"/>
                <w:sz w:val="24"/>
                <w:szCs w:val="24"/>
                <w:lang w:val="vi-VN"/>
              </w:rPr>
              <w:t>Phí bảo hiểm cơ bản</w:t>
            </w:r>
          </w:p>
        </w:tc>
        <w:tc>
          <w:tcPr>
            <w:tcW w:w="990" w:type="dxa"/>
            <w:hideMark/>
          </w:tcPr>
          <w:p w:rsidR="00124136" w:rsidRPr="00490E30" w:rsidRDefault="00124136" w:rsidP="00545391">
            <w:pPr>
              <w:spacing w:before="60" w:after="60"/>
              <w:jc w:val="center"/>
              <w:rPr>
                <w:rFonts w:ascii="Times New Roman" w:hAnsi="Times New Roman" w:cs="Times New Roman"/>
                <w:sz w:val="24"/>
                <w:szCs w:val="24"/>
                <w:lang w:val="vi-VN"/>
              </w:rPr>
            </w:pPr>
            <w:r w:rsidRPr="00490E30">
              <w:rPr>
                <w:rFonts w:ascii="Times New Roman" w:hAnsi="Times New Roman" w:cs="Times New Roman"/>
                <w:sz w:val="24"/>
                <w:szCs w:val="24"/>
                <w:lang w:val="vi-VN"/>
              </w:rPr>
              <w:t>90%</w:t>
            </w:r>
          </w:p>
        </w:tc>
        <w:tc>
          <w:tcPr>
            <w:tcW w:w="990" w:type="dxa"/>
            <w:hideMark/>
          </w:tcPr>
          <w:p w:rsidR="00124136" w:rsidRPr="00490E30" w:rsidRDefault="00B34B6E" w:rsidP="00545391">
            <w:pPr>
              <w:spacing w:before="60" w:after="60"/>
              <w:jc w:val="center"/>
              <w:rPr>
                <w:rFonts w:ascii="Times New Roman" w:hAnsi="Times New Roman" w:cs="Times New Roman"/>
                <w:sz w:val="24"/>
                <w:szCs w:val="24"/>
                <w:lang w:val="vi-VN"/>
              </w:rPr>
            </w:pPr>
            <w:r w:rsidRPr="00490E30">
              <w:rPr>
                <w:rFonts w:ascii="Times New Roman" w:hAnsi="Times New Roman" w:cs="Times New Roman"/>
                <w:sz w:val="24"/>
                <w:szCs w:val="24"/>
                <w:lang w:val="vi-VN"/>
              </w:rPr>
              <w:t>8</w:t>
            </w:r>
            <w:r w:rsidR="00124136" w:rsidRPr="00490E30">
              <w:rPr>
                <w:rFonts w:ascii="Times New Roman" w:hAnsi="Times New Roman" w:cs="Times New Roman"/>
                <w:sz w:val="24"/>
                <w:szCs w:val="24"/>
                <w:lang w:val="vi-VN"/>
              </w:rPr>
              <w:t>0%</w:t>
            </w:r>
          </w:p>
        </w:tc>
        <w:tc>
          <w:tcPr>
            <w:tcW w:w="990" w:type="dxa"/>
            <w:hideMark/>
          </w:tcPr>
          <w:p w:rsidR="00124136" w:rsidRPr="00490E30" w:rsidRDefault="00124136" w:rsidP="00545391">
            <w:pPr>
              <w:spacing w:before="60" w:after="60"/>
              <w:jc w:val="center"/>
              <w:rPr>
                <w:rFonts w:ascii="Times New Roman" w:hAnsi="Times New Roman" w:cs="Times New Roman"/>
                <w:sz w:val="24"/>
                <w:szCs w:val="24"/>
                <w:lang w:val="vi-VN"/>
              </w:rPr>
            </w:pPr>
            <w:r w:rsidRPr="00490E30">
              <w:rPr>
                <w:rFonts w:ascii="Times New Roman" w:hAnsi="Times New Roman" w:cs="Times New Roman"/>
                <w:sz w:val="24"/>
                <w:szCs w:val="24"/>
                <w:lang w:val="vi-VN"/>
              </w:rPr>
              <w:t>30%</w:t>
            </w:r>
          </w:p>
        </w:tc>
        <w:tc>
          <w:tcPr>
            <w:tcW w:w="990" w:type="dxa"/>
            <w:hideMark/>
          </w:tcPr>
          <w:p w:rsidR="00124136" w:rsidRPr="00490E30" w:rsidRDefault="00124136" w:rsidP="00545391">
            <w:pPr>
              <w:spacing w:before="60" w:after="60"/>
              <w:jc w:val="center"/>
              <w:rPr>
                <w:rFonts w:ascii="Times New Roman" w:hAnsi="Times New Roman" w:cs="Times New Roman"/>
                <w:sz w:val="24"/>
                <w:szCs w:val="24"/>
                <w:lang w:val="vi-VN"/>
              </w:rPr>
            </w:pPr>
            <w:r w:rsidRPr="00490E30">
              <w:rPr>
                <w:rFonts w:ascii="Times New Roman" w:hAnsi="Times New Roman" w:cs="Times New Roman"/>
                <w:sz w:val="24"/>
                <w:szCs w:val="24"/>
                <w:lang w:val="vi-VN"/>
              </w:rPr>
              <w:t>20%</w:t>
            </w:r>
          </w:p>
        </w:tc>
        <w:tc>
          <w:tcPr>
            <w:tcW w:w="2430" w:type="dxa"/>
            <w:hideMark/>
          </w:tcPr>
          <w:p w:rsidR="00124136" w:rsidRPr="00490E30" w:rsidRDefault="00124136" w:rsidP="00545391">
            <w:pPr>
              <w:spacing w:before="60" w:after="60"/>
              <w:jc w:val="center"/>
              <w:rPr>
                <w:rFonts w:ascii="Times New Roman" w:hAnsi="Times New Roman" w:cs="Times New Roman"/>
                <w:sz w:val="24"/>
                <w:szCs w:val="24"/>
                <w:lang w:val="vi-VN"/>
              </w:rPr>
            </w:pPr>
            <w:r w:rsidRPr="00490E30">
              <w:rPr>
                <w:rFonts w:ascii="Times New Roman" w:hAnsi="Times New Roman" w:cs="Times New Roman"/>
                <w:sz w:val="24"/>
                <w:szCs w:val="24"/>
                <w:lang w:val="vi-VN"/>
              </w:rPr>
              <w:t>1,5%</w:t>
            </w:r>
          </w:p>
        </w:tc>
      </w:tr>
      <w:tr w:rsidR="00124136" w:rsidRPr="00490E30" w:rsidTr="00545391">
        <w:trPr>
          <w:trHeight w:val="337"/>
        </w:trPr>
        <w:tc>
          <w:tcPr>
            <w:tcW w:w="2390" w:type="dxa"/>
            <w:hideMark/>
          </w:tcPr>
          <w:p w:rsidR="00124136" w:rsidRPr="00490E30" w:rsidRDefault="00124136" w:rsidP="00545391">
            <w:pPr>
              <w:spacing w:before="60" w:after="60"/>
              <w:rPr>
                <w:rFonts w:ascii="Times New Roman" w:hAnsi="Times New Roman" w:cs="Times New Roman"/>
                <w:sz w:val="24"/>
                <w:szCs w:val="24"/>
                <w:lang w:val="vi-VN"/>
              </w:rPr>
            </w:pPr>
            <w:r w:rsidRPr="00490E30">
              <w:rPr>
                <w:rFonts w:ascii="Times New Roman" w:hAnsi="Times New Roman" w:cs="Times New Roman"/>
                <w:sz w:val="24"/>
                <w:szCs w:val="24"/>
                <w:lang w:val="vi-VN"/>
              </w:rPr>
              <w:t xml:space="preserve">Phí tích lũy </w:t>
            </w:r>
          </w:p>
        </w:tc>
        <w:tc>
          <w:tcPr>
            <w:tcW w:w="990" w:type="dxa"/>
            <w:hideMark/>
          </w:tcPr>
          <w:p w:rsidR="00124136" w:rsidRPr="00490E30" w:rsidRDefault="00124136" w:rsidP="00545391">
            <w:pPr>
              <w:spacing w:before="60" w:after="60"/>
              <w:jc w:val="center"/>
              <w:rPr>
                <w:rFonts w:ascii="Times New Roman" w:hAnsi="Times New Roman" w:cs="Times New Roman"/>
                <w:sz w:val="24"/>
                <w:szCs w:val="24"/>
                <w:lang w:val="vi-VN"/>
              </w:rPr>
            </w:pPr>
            <w:r w:rsidRPr="00490E30">
              <w:rPr>
                <w:rFonts w:ascii="Times New Roman" w:hAnsi="Times New Roman" w:cs="Times New Roman"/>
                <w:sz w:val="24"/>
                <w:szCs w:val="24"/>
                <w:lang w:val="vi-VN"/>
              </w:rPr>
              <w:t>0%</w:t>
            </w:r>
          </w:p>
        </w:tc>
        <w:tc>
          <w:tcPr>
            <w:tcW w:w="990" w:type="dxa"/>
            <w:hideMark/>
          </w:tcPr>
          <w:p w:rsidR="00124136" w:rsidRPr="00490E30" w:rsidRDefault="00124136" w:rsidP="00545391">
            <w:pPr>
              <w:spacing w:before="60" w:after="60"/>
              <w:jc w:val="center"/>
              <w:rPr>
                <w:rFonts w:ascii="Times New Roman" w:hAnsi="Times New Roman" w:cs="Times New Roman"/>
                <w:sz w:val="24"/>
                <w:szCs w:val="24"/>
                <w:lang w:val="vi-VN"/>
              </w:rPr>
            </w:pPr>
            <w:r w:rsidRPr="00490E30">
              <w:rPr>
                <w:rFonts w:ascii="Times New Roman" w:hAnsi="Times New Roman" w:cs="Times New Roman"/>
                <w:sz w:val="24"/>
                <w:szCs w:val="24"/>
                <w:lang w:val="vi-VN"/>
              </w:rPr>
              <w:t>0%</w:t>
            </w:r>
          </w:p>
        </w:tc>
        <w:tc>
          <w:tcPr>
            <w:tcW w:w="990" w:type="dxa"/>
            <w:hideMark/>
          </w:tcPr>
          <w:p w:rsidR="00124136" w:rsidRPr="00490E30" w:rsidRDefault="00124136" w:rsidP="00545391">
            <w:pPr>
              <w:spacing w:before="60" w:after="60"/>
              <w:jc w:val="center"/>
              <w:rPr>
                <w:rFonts w:ascii="Times New Roman" w:hAnsi="Times New Roman" w:cs="Times New Roman"/>
                <w:sz w:val="24"/>
                <w:szCs w:val="24"/>
                <w:lang w:val="vi-VN"/>
              </w:rPr>
            </w:pPr>
            <w:r w:rsidRPr="00490E30">
              <w:rPr>
                <w:rFonts w:ascii="Times New Roman" w:hAnsi="Times New Roman" w:cs="Times New Roman"/>
                <w:sz w:val="24"/>
                <w:szCs w:val="24"/>
                <w:lang w:val="vi-VN"/>
              </w:rPr>
              <w:t>0%</w:t>
            </w:r>
          </w:p>
        </w:tc>
        <w:tc>
          <w:tcPr>
            <w:tcW w:w="990" w:type="dxa"/>
            <w:hideMark/>
          </w:tcPr>
          <w:p w:rsidR="00124136" w:rsidRPr="00490E30" w:rsidRDefault="00124136" w:rsidP="00545391">
            <w:pPr>
              <w:spacing w:before="60" w:after="60"/>
              <w:jc w:val="center"/>
              <w:rPr>
                <w:rFonts w:ascii="Times New Roman" w:hAnsi="Times New Roman" w:cs="Times New Roman"/>
                <w:sz w:val="24"/>
                <w:szCs w:val="24"/>
                <w:lang w:val="vi-VN"/>
              </w:rPr>
            </w:pPr>
            <w:r w:rsidRPr="00490E30">
              <w:rPr>
                <w:rFonts w:ascii="Times New Roman" w:hAnsi="Times New Roman" w:cs="Times New Roman"/>
                <w:sz w:val="24"/>
                <w:szCs w:val="24"/>
                <w:lang w:val="vi-VN"/>
              </w:rPr>
              <w:t>0%</w:t>
            </w:r>
          </w:p>
        </w:tc>
        <w:tc>
          <w:tcPr>
            <w:tcW w:w="2430" w:type="dxa"/>
            <w:hideMark/>
          </w:tcPr>
          <w:p w:rsidR="00124136" w:rsidRPr="00490E30" w:rsidRDefault="00124136" w:rsidP="00545391">
            <w:pPr>
              <w:spacing w:before="60" w:after="60"/>
              <w:jc w:val="center"/>
              <w:rPr>
                <w:rFonts w:ascii="Times New Roman" w:hAnsi="Times New Roman" w:cs="Times New Roman"/>
                <w:sz w:val="24"/>
                <w:szCs w:val="24"/>
                <w:lang w:val="vi-VN"/>
              </w:rPr>
            </w:pPr>
            <w:r w:rsidRPr="00490E30">
              <w:rPr>
                <w:rFonts w:ascii="Times New Roman" w:hAnsi="Times New Roman" w:cs="Times New Roman"/>
                <w:sz w:val="24"/>
                <w:szCs w:val="24"/>
                <w:lang w:val="vi-VN"/>
              </w:rPr>
              <w:t>0%</w:t>
            </w:r>
          </w:p>
        </w:tc>
      </w:tr>
    </w:tbl>
    <w:p w:rsidR="00535C94" w:rsidRPr="00490E30" w:rsidRDefault="00535C94" w:rsidP="00346B07">
      <w:pPr>
        <w:ind w:left="720"/>
        <w:rPr>
          <w:rFonts w:ascii="Times New Roman" w:hAnsi="Times New Roman" w:cs="Times New Roman"/>
          <w:sz w:val="24"/>
          <w:szCs w:val="24"/>
        </w:rPr>
      </w:pPr>
    </w:p>
    <w:p w:rsidR="00346B07" w:rsidRPr="00490E30" w:rsidRDefault="00535C94" w:rsidP="00535C94">
      <w:pPr>
        <w:numPr>
          <w:ilvl w:val="0"/>
          <w:numId w:val="7"/>
        </w:numPr>
        <w:rPr>
          <w:rFonts w:ascii="Times New Roman" w:hAnsi="Times New Roman" w:cs="Times New Roman"/>
          <w:sz w:val="24"/>
          <w:szCs w:val="24"/>
        </w:rPr>
      </w:pPr>
      <w:r w:rsidRPr="00490E30">
        <w:rPr>
          <w:rFonts w:ascii="Times New Roman" w:hAnsi="Times New Roman" w:cs="Times New Roman"/>
          <w:b/>
          <w:bCs/>
          <w:sz w:val="24"/>
          <w:szCs w:val="24"/>
          <w:lang w:val="vi-VN"/>
        </w:rPr>
        <w:t xml:space="preserve">Chi phí bảo hiểm rủi ro: </w:t>
      </w:r>
      <w:r w:rsidRPr="00490E30">
        <w:rPr>
          <w:rFonts w:ascii="Times New Roman" w:hAnsi="Times New Roman" w:cs="Times New Roman"/>
          <w:sz w:val="24"/>
          <w:szCs w:val="24"/>
          <w:lang w:val="vi-VN"/>
        </w:rPr>
        <w:t>là khoản chi phí để Công ty thực hiện cam kết đối với quyền lợi bảo hiểm rủi ro tại hợp đồng bảo hiểm.</w:t>
      </w:r>
    </w:p>
    <w:p w:rsidR="00346B07" w:rsidRPr="00490E30" w:rsidRDefault="00535C94" w:rsidP="00535C94">
      <w:pPr>
        <w:numPr>
          <w:ilvl w:val="0"/>
          <w:numId w:val="7"/>
        </w:numPr>
        <w:rPr>
          <w:rFonts w:ascii="Times New Roman" w:hAnsi="Times New Roman" w:cs="Times New Roman"/>
          <w:sz w:val="24"/>
          <w:szCs w:val="24"/>
        </w:rPr>
      </w:pPr>
      <w:r w:rsidRPr="00490E30">
        <w:rPr>
          <w:rFonts w:ascii="Times New Roman" w:hAnsi="Times New Roman" w:cs="Times New Roman"/>
          <w:b/>
          <w:bCs/>
          <w:sz w:val="24"/>
          <w:szCs w:val="24"/>
          <w:lang w:val="vi-VN"/>
        </w:rPr>
        <w:t xml:space="preserve">Chi phí quản lý hợp đồng: </w:t>
      </w:r>
      <w:r w:rsidRPr="00490E30">
        <w:rPr>
          <w:rFonts w:ascii="Times New Roman" w:hAnsi="Times New Roman" w:cs="Times New Roman"/>
          <w:sz w:val="24"/>
          <w:szCs w:val="24"/>
          <w:lang w:val="vi-VN"/>
        </w:rPr>
        <w:t>là khoản chi phí để Công ty thực hiện việc duy trì và cung cấp thông tin liên quan đến hợp đồng bảo hiểm hiện đang được áp dụng ở mức 25.000 đồng/tháng.</w:t>
      </w:r>
    </w:p>
    <w:p w:rsidR="00346B07" w:rsidRPr="00490E30" w:rsidRDefault="00535C94" w:rsidP="00535C94">
      <w:pPr>
        <w:numPr>
          <w:ilvl w:val="0"/>
          <w:numId w:val="7"/>
        </w:numPr>
        <w:rPr>
          <w:rFonts w:ascii="Times New Roman" w:hAnsi="Times New Roman" w:cs="Times New Roman"/>
          <w:sz w:val="24"/>
          <w:szCs w:val="24"/>
        </w:rPr>
      </w:pPr>
      <w:r w:rsidRPr="00490E30">
        <w:rPr>
          <w:rFonts w:ascii="Times New Roman" w:hAnsi="Times New Roman" w:cs="Times New Roman"/>
          <w:b/>
          <w:bCs/>
          <w:sz w:val="24"/>
          <w:szCs w:val="24"/>
          <w:lang w:val="vi-VN"/>
        </w:rPr>
        <w:t xml:space="preserve">Chi phí quản lý quỹ: </w:t>
      </w:r>
      <w:r w:rsidRPr="00490E30">
        <w:rPr>
          <w:rFonts w:ascii="Times New Roman" w:hAnsi="Times New Roman" w:cs="Times New Roman"/>
          <w:sz w:val="24"/>
          <w:szCs w:val="24"/>
          <w:lang w:val="vi-VN"/>
        </w:rPr>
        <w:t>tối đa là 2% giá trị tài sản quỹ trong năm và được khấu trừ trước khi công bố lãi suất cho khách hàng.</w:t>
      </w:r>
    </w:p>
    <w:p w:rsidR="00346B07" w:rsidRPr="00490E30" w:rsidRDefault="00535C94" w:rsidP="00535C94">
      <w:pPr>
        <w:numPr>
          <w:ilvl w:val="0"/>
          <w:numId w:val="7"/>
        </w:numPr>
        <w:rPr>
          <w:rFonts w:ascii="Times New Roman" w:hAnsi="Times New Roman" w:cs="Times New Roman"/>
          <w:sz w:val="24"/>
          <w:szCs w:val="24"/>
        </w:rPr>
      </w:pPr>
      <w:r w:rsidRPr="00490E30">
        <w:rPr>
          <w:rFonts w:ascii="Times New Roman" w:hAnsi="Times New Roman" w:cs="Times New Roman"/>
          <w:b/>
          <w:bCs/>
          <w:sz w:val="24"/>
          <w:szCs w:val="24"/>
          <w:lang w:val="vi-VN"/>
        </w:rPr>
        <w:t xml:space="preserve">Chi phí rút tiền từ Giá trị tài khoản: </w:t>
      </w:r>
      <w:r w:rsidRPr="00490E30">
        <w:rPr>
          <w:rFonts w:ascii="Times New Roman" w:hAnsi="Times New Roman" w:cs="Times New Roman"/>
          <w:sz w:val="24"/>
          <w:szCs w:val="24"/>
          <w:lang w:val="vi-VN"/>
        </w:rPr>
        <w:t>không có.</w:t>
      </w:r>
    </w:p>
    <w:p w:rsidR="00346B07" w:rsidRPr="00490E30" w:rsidRDefault="00535C94" w:rsidP="00535C94">
      <w:pPr>
        <w:numPr>
          <w:ilvl w:val="0"/>
          <w:numId w:val="7"/>
        </w:numPr>
        <w:rPr>
          <w:rFonts w:ascii="Times New Roman" w:hAnsi="Times New Roman" w:cs="Times New Roman"/>
          <w:sz w:val="24"/>
          <w:szCs w:val="24"/>
        </w:rPr>
      </w:pPr>
      <w:r w:rsidRPr="00490E30">
        <w:rPr>
          <w:rFonts w:ascii="Times New Roman" w:hAnsi="Times New Roman" w:cs="Times New Roman"/>
          <w:b/>
          <w:bCs/>
          <w:sz w:val="24"/>
          <w:szCs w:val="24"/>
          <w:lang w:val="vi-VN"/>
        </w:rPr>
        <w:t xml:space="preserve">Chi phí hủy bỏ hợp đồng: </w:t>
      </w:r>
      <w:r w:rsidRPr="00490E30">
        <w:rPr>
          <w:rFonts w:ascii="Times New Roman" w:hAnsi="Times New Roman" w:cs="Times New Roman"/>
          <w:sz w:val="24"/>
          <w:szCs w:val="24"/>
          <w:lang w:val="vi-VN"/>
        </w:rPr>
        <w:t>không có.</w:t>
      </w:r>
    </w:p>
    <w:p w:rsidR="00346B07" w:rsidRPr="00490E30" w:rsidRDefault="00535C94" w:rsidP="00535C94">
      <w:pPr>
        <w:numPr>
          <w:ilvl w:val="0"/>
          <w:numId w:val="7"/>
        </w:numPr>
        <w:rPr>
          <w:rFonts w:ascii="Times New Roman" w:hAnsi="Times New Roman" w:cs="Times New Roman"/>
          <w:sz w:val="24"/>
          <w:szCs w:val="24"/>
        </w:rPr>
      </w:pPr>
      <w:r w:rsidRPr="00490E30">
        <w:rPr>
          <w:rFonts w:ascii="Times New Roman" w:hAnsi="Times New Roman" w:cs="Times New Roman"/>
          <w:b/>
          <w:bCs/>
          <w:sz w:val="24"/>
          <w:szCs w:val="24"/>
          <w:lang w:val="vi-VN"/>
        </w:rPr>
        <w:t>Giá trị tài khoản cơ bản</w:t>
      </w:r>
      <w:r w:rsidRPr="00490E30">
        <w:rPr>
          <w:rFonts w:ascii="Times New Roman" w:hAnsi="Times New Roman" w:cs="Times New Roman"/>
          <w:sz w:val="24"/>
          <w:szCs w:val="24"/>
          <w:lang w:val="vi-VN"/>
        </w:rPr>
        <w:t>: là số tiền tích lũy từ các khoản Phí bảo hiểm cơ bản được phân bổ cộng với khoản tiền lãi phát sinh sau khi trừ đi các Chi phí bảo hiểm rủi ro và Chi phí quản lý hợp đồng hàng tháng.</w:t>
      </w:r>
    </w:p>
    <w:p w:rsidR="00346B07" w:rsidRPr="00490E30" w:rsidRDefault="00535C94" w:rsidP="00535C94">
      <w:pPr>
        <w:numPr>
          <w:ilvl w:val="0"/>
          <w:numId w:val="7"/>
        </w:numPr>
        <w:rPr>
          <w:rFonts w:ascii="Times New Roman" w:hAnsi="Times New Roman" w:cs="Times New Roman"/>
          <w:sz w:val="24"/>
          <w:szCs w:val="24"/>
        </w:rPr>
      </w:pPr>
      <w:r w:rsidRPr="00490E30">
        <w:rPr>
          <w:rFonts w:ascii="Times New Roman" w:hAnsi="Times New Roman" w:cs="Times New Roman"/>
          <w:b/>
          <w:bCs/>
          <w:sz w:val="24"/>
          <w:szCs w:val="24"/>
          <w:lang w:val="vi-VN"/>
        </w:rPr>
        <w:t xml:space="preserve">Giá trị tài khoản tích lũy: </w:t>
      </w:r>
      <w:r w:rsidRPr="00490E30">
        <w:rPr>
          <w:rFonts w:ascii="Times New Roman" w:hAnsi="Times New Roman" w:cs="Times New Roman"/>
          <w:sz w:val="24"/>
          <w:szCs w:val="24"/>
          <w:lang w:val="vi-VN"/>
        </w:rPr>
        <w:t>là số tiền tích lũy từ các khoản Phí tích lũy được phân bổ cộng với khoản tiền lãi phát sinh sau khi trừ đi các Chi phí bảo hiểm rủi ro và Chi phí quản lý hợp đồng hàng tháng, nếu có.</w:t>
      </w:r>
    </w:p>
    <w:p w:rsidR="00212DBA" w:rsidRPr="00490E30" w:rsidRDefault="00535C94" w:rsidP="00535C94">
      <w:pPr>
        <w:numPr>
          <w:ilvl w:val="0"/>
          <w:numId w:val="7"/>
        </w:numPr>
        <w:rPr>
          <w:rFonts w:ascii="Times New Roman" w:hAnsi="Times New Roman" w:cs="Times New Roman"/>
          <w:sz w:val="24"/>
          <w:szCs w:val="24"/>
        </w:rPr>
      </w:pPr>
      <w:r w:rsidRPr="00490E30">
        <w:rPr>
          <w:rFonts w:ascii="Times New Roman" w:hAnsi="Times New Roman" w:cs="Times New Roman"/>
          <w:b/>
          <w:bCs/>
          <w:sz w:val="24"/>
          <w:szCs w:val="24"/>
          <w:lang w:val="vi-VN"/>
        </w:rPr>
        <w:t xml:space="preserve">Giá trị tài khoản: </w:t>
      </w:r>
      <w:r w:rsidRPr="00490E30">
        <w:rPr>
          <w:rFonts w:ascii="Times New Roman" w:hAnsi="Times New Roman" w:cs="Times New Roman"/>
          <w:sz w:val="24"/>
          <w:szCs w:val="24"/>
          <w:lang w:val="vi-VN"/>
        </w:rPr>
        <w:t>là tổng Giá trị tài khoản cơ bản và Giá trị tài khoản tích lũy.</w:t>
      </w:r>
    </w:p>
    <w:p w:rsidR="00212DBA" w:rsidRPr="00490E30" w:rsidRDefault="00535C94" w:rsidP="00535C94">
      <w:pPr>
        <w:numPr>
          <w:ilvl w:val="0"/>
          <w:numId w:val="7"/>
        </w:numPr>
        <w:rPr>
          <w:rFonts w:ascii="Times New Roman" w:hAnsi="Times New Roman" w:cs="Times New Roman"/>
          <w:sz w:val="24"/>
          <w:szCs w:val="24"/>
        </w:rPr>
      </w:pPr>
      <w:r w:rsidRPr="00490E30">
        <w:rPr>
          <w:rFonts w:ascii="Times New Roman" w:hAnsi="Times New Roman" w:cs="Times New Roman"/>
          <w:b/>
          <w:bCs/>
          <w:sz w:val="24"/>
          <w:szCs w:val="24"/>
          <w:lang w:val="vi-VN"/>
        </w:rPr>
        <w:t xml:space="preserve">Lãi suất tích lũy: </w:t>
      </w:r>
      <w:r w:rsidRPr="00490E30">
        <w:rPr>
          <w:rFonts w:ascii="Times New Roman" w:hAnsi="Times New Roman" w:cs="Times New Roman"/>
          <w:sz w:val="24"/>
          <w:szCs w:val="24"/>
          <w:lang w:val="vi-VN"/>
        </w:rPr>
        <w:t>là mức lãi suất từ kết quả đầu tư thực tế của Quỹ liên kết chung sau khi trừ đi Chi phí quản lý quỹ, được áp dụng để tính lãi vào Giá trị tài khoản.</w:t>
      </w:r>
    </w:p>
    <w:p w:rsidR="00151D68" w:rsidRPr="00490E30" w:rsidRDefault="00151D68" w:rsidP="00151D68">
      <w:pPr>
        <w:rPr>
          <w:rFonts w:ascii="Times New Roman" w:hAnsi="Times New Roman" w:cs="Times New Roman"/>
          <w:b/>
          <w:bCs/>
          <w:sz w:val="24"/>
          <w:szCs w:val="24"/>
          <w:lang w:val="vi-VN"/>
        </w:rPr>
      </w:pPr>
    </w:p>
    <w:p w:rsidR="00151D68" w:rsidRPr="00490E30" w:rsidRDefault="00151D68" w:rsidP="00151D68">
      <w:pPr>
        <w:rPr>
          <w:rFonts w:ascii="Times New Roman" w:hAnsi="Times New Roman" w:cs="Times New Roman"/>
          <w:b/>
          <w:bCs/>
          <w:sz w:val="24"/>
          <w:szCs w:val="24"/>
          <w:lang w:val="vi-VN"/>
        </w:rPr>
      </w:pPr>
      <w:r w:rsidRPr="00490E30">
        <w:rPr>
          <w:rFonts w:ascii="Times New Roman" w:hAnsi="Times New Roman" w:cs="Times New Roman"/>
          <w:b/>
          <w:bCs/>
          <w:sz w:val="24"/>
          <w:szCs w:val="24"/>
          <w:lang w:val="vi-VN"/>
        </w:rPr>
        <w:t>Các trường hợp loại trừ bảo hiểm</w:t>
      </w:r>
    </w:p>
    <w:p w:rsidR="00151D68" w:rsidRPr="00490E30" w:rsidRDefault="00961B1D" w:rsidP="00151D68">
      <w:pPr>
        <w:pStyle w:val="BodyTextIndent"/>
        <w:numPr>
          <w:ilvl w:val="0"/>
          <w:numId w:val="13"/>
        </w:numPr>
        <w:spacing w:after="120"/>
        <w:jc w:val="both"/>
      </w:pPr>
      <w:r w:rsidRPr="00490E30">
        <w:rPr>
          <w:lang w:val="en-US"/>
        </w:rPr>
        <w:t>Những trường hợp</w:t>
      </w:r>
      <w:r w:rsidR="00151D68" w:rsidRPr="00490E30">
        <w:t xml:space="preserve"> loại trừ bảo hiểm khi Người được bảo hiểm tử vong</w:t>
      </w:r>
      <w:r w:rsidR="00151D68" w:rsidRPr="00490E30">
        <w:rPr>
          <w:lang w:val="en-US"/>
        </w:rPr>
        <w:t xml:space="preserve"> hoặc </w:t>
      </w:r>
      <w:r w:rsidR="00151D68" w:rsidRPr="00490E30">
        <w:t>bị TTTB&amp;VV</w:t>
      </w:r>
      <w:r w:rsidR="00151D68" w:rsidRPr="00490E30">
        <w:rPr>
          <w:lang w:val="en-US"/>
        </w:rPr>
        <w:t xml:space="preserve">: </w:t>
      </w:r>
    </w:p>
    <w:p w:rsidR="00151D68" w:rsidRPr="00490E30" w:rsidRDefault="00151D68" w:rsidP="00151D68">
      <w:pPr>
        <w:pStyle w:val="BodyTextIndent"/>
        <w:spacing w:after="120"/>
        <w:ind w:firstLine="0"/>
        <w:jc w:val="both"/>
      </w:pPr>
      <w:r w:rsidRPr="00490E30">
        <w:t xml:space="preserve">Công ty sẽ không chi trả quyền lợi bảo hiểm nếu Người được bảo hiểm tử vong hoặc </w:t>
      </w:r>
      <w:r w:rsidRPr="00490E30">
        <w:rPr>
          <w:lang w:val="en-US"/>
        </w:rPr>
        <w:t xml:space="preserve">bị </w:t>
      </w:r>
      <w:r w:rsidR="00961B1D" w:rsidRPr="00490E30">
        <w:rPr>
          <w:lang w:val="en-US"/>
        </w:rPr>
        <w:t>TTTB&amp;VV</w:t>
      </w:r>
      <w:r w:rsidRPr="00490E30">
        <w:t xml:space="preserve"> do bất kỳ lý do nào dưới đây:</w:t>
      </w:r>
    </w:p>
    <w:p w:rsidR="00151D68" w:rsidRPr="00490E30" w:rsidRDefault="00151D68" w:rsidP="00151D68">
      <w:pPr>
        <w:pStyle w:val="BodyTextIndent"/>
        <w:numPr>
          <w:ilvl w:val="2"/>
          <w:numId w:val="12"/>
        </w:numPr>
        <w:spacing w:after="60"/>
        <w:ind w:left="1260" w:hanging="540"/>
        <w:jc w:val="both"/>
      </w:pPr>
      <w:r w:rsidRPr="00490E30">
        <w:t xml:space="preserve">do hành vi </w:t>
      </w:r>
      <w:r w:rsidRPr="00490E30">
        <w:rPr>
          <w:lang w:val="en-US"/>
        </w:rPr>
        <w:t>gian lận</w:t>
      </w:r>
      <w:r w:rsidRPr="00490E30">
        <w:t xml:space="preserve"> bảo hiểm;</w:t>
      </w:r>
    </w:p>
    <w:p w:rsidR="00151D68" w:rsidRPr="00490E30" w:rsidRDefault="00151D68" w:rsidP="00151D68">
      <w:pPr>
        <w:pStyle w:val="BodyTextIndent"/>
        <w:numPr>
          <w:ilvl w:val="2"/>
          <w:numId w:val="12"/>
        </w:numPr>
        <w:spacing w:after="60"/>
        <w:ind w:left="1260" w:hanging="540"/>
        <w:jc w:val="both"/>
      </w:pPr>
      <w:r w:rsidRPr="00490E30">
        <w:lastRenderedPageBreak/>
        <w:t xml:space="preserve">do hành vi tự tử trong vòng 24 </w:t>
      </w:r>
      <w:r w:rsidRPr="00490E30">
        <w:rPr>
          <w:lang w:val="vi-VN"/>
        </w:rPr>
        <w:t xml:space="preserve">(hai mươi bốn) </w:t>
      </w:r>
      <w:r w:rsidRPr="00490E30">
        <w:t>tháng kể từ ngày có hiệu lực của hợp đồng hay từ ngày khôi phục hiệu lực hợp đồng gần nhất, tùy ngày nào đến sau;</w:t>
      </w:r>
    </w:p>
    <w:p w:rsidR="00151D68" w:rsidRPr="00490E30" w:rsidRDefault="00151D68" w:rsidP="00151D68">
      <w:pPr>
        <w:pStyle w:val="BodyTextIndent"/>
        <w:numPr>
          <w:ilvl w:val="2"/>
          <w:numId w:val="12"/>
        </w:numPr>
        <w:spacing w:after="60"/>
        <w:ind w:left="1260" w:hanging="540"/>
        <w:jc w:val="both"/>
      </w:pPr>
      <w:r w:rsidRPr="00490E30">
        <w:t>do các nguyên nhân dẫn đến tử vong hoặc TTTB&amp;VV đã có trước ngày có hiệu lực của hợp đồng hoặc ngày khôi phục hiệu lực hợp đồng gần nhất, tùy ngày nào đến sau;</w:t>
      </w:r>
    </w:p>
    <w:p w:rsidR="00151D68" w:rsidRPr="00490E30" w:rsidRDefault="00151D68" w:rsidP="00151D68">
      <w:pPr>
        <w:pStyle w:val="BodyTextIndent"/>
        <w:numPr>
          <w:ilvl w:val="2"/>
          <w:numId w:val="12"/>
        </w:numPr>
        <w:spacing w:after="60"/>
        <w:ind w:left="1260" w:hanging="540"/>
        <w:jc w:val="both"/>
      </w:pPr>
      <w:r w:rsidRPr="00490E30">
        <w:t>do chiến tranh.</w:t>
      </w:r>
    </w:p>
    <w:p w:rsidR="00151D68" w:rsidRPr="00490E30" w:rsidRDefault="00151D68" w:rsidP="00151D68">
      <w:pPr>
        <w:pStyle w:val="BodyTextIndent"/>
        <w:spacing w:after="120"/>
        <w:ind w:firstLine="0"/>
        <w:jc w:val="both"/>
        <w:rPr>
          <w:lang w:val="en-US"/>
        </w:rPr>
      </w:pPr>
      <w:r w:rsidRPr="00490E30">
        <w:t xml:space="preserve">Trong trường hợp Người được bảo hiểm tử vong do những nguyên nhân nói trên, Công ty sẽ </w:t>
      </w:r>
      <w:r w:rsidRPr="00490E30">
        <w:rPr>
          <w:lang w:val="en-US"/>
        </w:rPr>
        <w:t>chỉ chi trả Giá trị tài khoản tính tại thời điểm tử vong.</w:t>
      </w:r>
    </w:p>
    <w:p w:rsidR="00151D68" w:rsidRPr="00490E30" w:rsidRDefault="00151D68" w:rsidP="00151D68">
      <w:pPr>
        <w:pStyle w:val="BodyTextIndent"/>
        <w:spacing w:after="120"/>
        <w:ind w:firstLine="0"/>
        <w:jc w:val="both"/>
      </w:pPr>
      <w:r w:rsidRPr="00490E30">
        <w:t xml:space="preserve">Trong trường hợp Người được bảo hiểm bị </w:t>
      </w:r>
      <w:r w:rsidR="00961B1D" w:rsidRPr="00490E30">
        <w:rPr>
          <w:lang w:val="en-US"/>
        </w:rPr>
        <w:t>TTTB&amp;VV</w:t>
      </w:r>
      <w:r w:rsidRPr="00490E30">
        <w:t xml:space="preserve"> do những nguyên nhân nói trên, tất cả các quyền lợi bảo hiểm khác theo quy định của Quy tắc và Điều khoản này sẽ tiếp tục được duy trì hiệu lực.</w:t>
      </w:r>
    </w:p>
    <w:p w:rsidR="00151D68" w:rsidRPr="00490E30" w:rsidRDefault="00961B1D" w:rsidP="00961B1D">
      <w:pPr>
        <w:pStyle w:val="BodyTextIndent"/>
        <w:numPr>
          <w:ilvl w:val="0"/>
          <w:numId w:val="13"/>
        </w:numPr>
        <w:spacing w:after="120"/>
        <w:jc w:val="both"/>
      </w:pPr>
      <w:r w:rsidRPr="00490E30">
        <w:rPr>
          <w:lang w:val="en-US"/>
        </w:rPr>
        <w:t>Những trường hợp</w:t>
      </w:r>
      <w:r w:rsidRPr="00490E30">
        <w:t xml:space="preserve"> </w:t>
      </w:r>
      <w:r w:rsidR="00151D68" w:rsidRPr="00490E30">
        <w:t>loại trừ bảo hiểm khi Người được bảo hiểm tử vong do Tai nạn:</w:t>
      </w:r>
    </w:p>
    <w:p w:rsidR="00151D68" w:rsidRPr="00490E30" w:rsidRDefault="00151D68" w:rsidP="00151D68">
      <w:pPr>
        <w:pStyle w:val="BodyTextIndent"/>
        <w:spacing w:after="120"/>
        <w:ind w:firstLine="0"/>
        <w:jc w:val="both"/>
      </w:pPr>
      <w:r w:rsidRPr="00490E30">
        <w:t>Công ty sẽ không chi trả quyền lợi bảo hiểm nếu Người được bảo hiểm tử vong do hậu quả trực tiếp hay gián tiếp của bất kỳ lý do nào dưới đây:</w:t>
      </w:r>
    </w:p>
    <w:p w:rsidR="00151D68" w:rsidRPr="00490E30" w:rsidRDefault="00151D68" w:rsidP="00151D68">
      <w:pPr>
        <w:pStyle w:val="BodyTextIndent"/>
        <w:numPr>
          <w:ilvl w:val="2"/>
          <w:numId w:val="9"/>
        </w:numPr>
        <w:tabs>
          <w:tab w:val="clear" w:pos="2340"/>
        </w:tabs>
        <w:spacing w:after="80"/>
        <w:ind w:left="1260" w:hanging="540"/>
        <w:jc w:val="both"/>
      </w:pPr>
      <w:r w:rsidRPr="00490E30">
        <w:t>do hành vi cố ý của Bên mua bảo hiểm, Người được bảo hiểm hay Người thụ hưởng. Trong trường hợp do hành vi cố ý của Người thụ hưởng, Công ty sẽ chỉ chi trả quyền lợi bảo hiểm cho Người thụ hưởng được chỉ định nào không tham gia vào các hành vi đó và theo phần quyền lợi bảo hiểm đã được chỉ định; hoặc</w:t>
      </w:r>
    </w:p>
    <w:p w:rsidR="00151D68" w:rsidRPr="00490E30" w:rsidRDefault="00151D68" w:rsidP="00151D68">
      <w:pPr>
        <w:numPr>
          <w:ilvl w:val="0"/>
          <w:numId w:val="10"/>
        </w:numPr>
        <w:tabs>
          <w:tab w:val="clear" w:pos="720"/>
          <w:tab w:val="num" w:pos="1260"/>
        </w:tabs>
        <w:spacing w:after="80" w:line="240" w:lineRule="auto"/>
        <w:ind w:left="1267" w:hanging="547"/>
        <w:jc w:val="both"/>
        <w:rPr>
          <w:rFonts w:ascii="Times New Roman" w:hAnsi="Times New Roman" w:cs="Times New Roman"/>
          <w:sz w:val="24"/>
          <w:szCs w:val="24"/>
        </w:rPr>
      </w:pPr>
      <w:r w:rsidRPr="00490E30">
        <w:rPr>
          <w:rFonts w:ascii="Times New Roman" w:hAnsi="Times New Roman" w:cs="Times New Roman"/>
          <w:sz w:val="24"/>
          <w:szCs w:val="24"/>
        </w:rPr>
        <w:t>chiến tranh, các hoạt động xung đột vũ trang hoặc các hoạt động bạo động, gây rối, đình công hay khủng bố; hoặc</w:t>
      </w:r>
    </w:p>
    <w:p w:rsidR="00151D68" w:rsidRPr="00490E30" w:rsidRDefault="00151D68" w:rsidP="00151D68">
      <w:pPr>
        <w:numPr>
          <w:ilvl w:val="0"/>
          <w:numId w:val="10"/>
        </w:numPr>
        <w:tabs>
          <w:tab w:val="clear" w:pos="720"/>
          <w:tab w:val="num" w:pos="1260"/>
        </w:tabs>
        <w:spacing w:after="80" w:line="240" w:lineRule="auto"/>
        <w:ind w:left="1267" w:hanging="547"/>
        <w:jc w:val="both"/>
        <w:rPr>
          <w:rFonts w:ascii="Times New Roman" w:hAnsi="Times New Roman" w:cs="Times New Roman"/>
          <w:sz w:val="24"/>
          <w:szCs w:val="24"/>
        </w:rPr>
      </w:pPr>
      <w:r w:rsidRPr="00490E30">
        <w:rPr>
          <w:rFonts w:ascii="Times New Roman" w:hAnsi="Times New Roman" w:cs="Times New Roman"/>
          <w:sz w:val="24"/>
          <w:szCs w:val="24"/>
        </w:rPr>
        <w:t>tham gia đánh nhau, ẩu đả; hay chống lại việc bắt giữ của cơ quan có thẩm quyền; hoặc</w:t>
      </w:r>
    </w:p>
    <w:p w:rsidR="00151D68" w:rsidRPr="00490E30" w:rsidRDefault="00151D68" w:rsidP="00151D68">
      <w:pPr>
        <w:numPr>
          <w:ilvl w:val="0"/>
          <w:numId w:val="10"/>
        </w:numPr>
        <w:tabs>
          <w:tab w:val="clear" w:pos="720"/>
          <w:tab w:val="num" w:pos="1260"/>
        </w:tabs>
        <w:spacing w:after="80" w:line="240" w:lineRule="auto"/>
        <w:ind w:left="1267" w:hanging="547"/>
        <w:jc w:val="both"/>
        <w:rPr>
          <w:rFonts w:ascii="Times New Roman" w:hAnsi="Times New Roman" w:cs="Times New Roman"/>
          <w:sz w:val="24"/>
          <w:szCs w:val="24"/>
        </w:rPr>
      </w:pPr>
      <w:r w:rsidRPr="00490E30">
        <w:rPr>
          <w:rFonts w:ascii="Times New Roman" w:hAnsi="Times New Roman" w:cs="Times New Roman"/>
          <w:sz w:val="24"/>
          <w:szCs w:val="24"/>
        </w:rPr>
        <w:t>hành vi sử dụng chất kích thích, ma túy, tự tử hoặc cố tình tự gây thương tích trong lúc tỉnh táo hay mất trí; hoặc</w:t>
      </w:r>
    </w:p>
    <w:p w:rsidR="00151D68" w:rsidRPr="00490E30" w:rsidRDefault="00151D68" w:rsidP="00151D68">
      <w:pPr>
        <w:numPr>
          <w:ilvl w:val="0"/>
          <w:numId w:val="10"/>
        </w:numPr>
        <w:tabs>
          <w:tab w:val="clear" w:pos="720"/>
          <w:tab w:val="num" w:pos="1260"/>
        </w:tabs>
        <w:spacing w:after="80" w:line="240" w:lineRule="auto"/>
        <w:ind w:left="1267" w:hanging="547"/>
        <w:jc w:val="both"/>
        <w:rPr>
          <w:rFonts w:ascii="Times New Roman" w:hAnsi="Times New Roman" w:cs="Times New Roman"/>
          <w:sz w:val="24"/>
          <w:szCs w:val="24"/>
        </w:rPr>
      </w:pPr>
      <w:r w:rsidRPr="00490E30">
        <w:rPr>
          <w:rFonts w:ascii="Times New Roman" w:hAnsi="Times New Roman" w:cs="Times New Roman"/>
          <w:sz w:val="24"/>
          <w:szCs w:val="24"/>
        </w:rPr>
        <w:t>tai nạn xảy ra do sử dụng rượu bia quá nồng độ theo qui định liên quan của pháp luật hoặc do ảnh hưởng của việc sử dụng thuốc không được chỉ định; hoặc</w:t>
      </w:r>
    </w:p>
    <w:p w:rsidR="00151D68" w:rsidRPr="00490E30" w:rsidRDefault="00151D68" w:rsidP="00151D68">
      <w:pPr>
        <w:numPr>
          <w:ilvl w:val="0"/>
          <w:numId w:val="10"/>
        </w:numPr>
        <w:tabs>
          <w:tab w:val="clear" w:pos="720"/>
          <w:tab w:val="num" w:pos="1260"/>
        </w:tabs>
        <w:spacing w:after="80" w:line="240" w:lineRule="auto"/>
        <w:ind w:left="1267" w:hanging="547"/>
        <w:jc w:val="both"/>
        <w:rPr>
          <w:rFonts w:ascii="Times New Roman" w:hAnsi="Times New Roman" w:cs="Times New Roman"/>
          <w:sz w:val="24"/>
          <w:szCs w:val="24"/>
        </w:rPr>
      </w:pPr>
      <w:r w:rsidRPr="00490E30">
        <w:rPr>
          <w:rFonts w:ascii="Times New Roman" w:hAnsi="Times New Roman" w:cs="Times New Roman"/>
          <w:sz w:val="24"/>
          <w:szCs w:val="24"/>
        </w:rPr>
        <w:t>tai nạn xảy ra trên phương tiện vận chuyển hàng không trừ trường hợp là hành khách đi trên chuyến bay thương mại có lịch trình thường xuyên; hoặc</w:t>
      </w:r>
    </w:p>
    <w:p w:rsidR="00961B1D" w:rsidRPr="00490E30" w:rsidRDefault="00151D68" w:rsidP="00151D68">
      <w:pPr>
        <w:numPr>
          <w:ilvl w:val="2"/>
          <w:numId w:val="9"/>
        </w:numPr>
        <w:tabs>
          <w:tab w:val="clear" w:pos="2340"/>
          <w:tab w:val="num" w:pos="1260"/>
        </w:tabs>
        <w:spacing w:after="80" w:line="240" w:lineRule="auto"/>
        <w:ind w:left="1267" w:hanging="547"/>
        <w:jc w:val="both"/>
        <w:rPr>
          <w:rFonts w:ascii="Times New Roman" w:hAnsi="Times New Roman" w:cs="Times New Roman"/>
          <w:sz w:val="24"/>
          <w:szCs w:val="24"/>
        </w:rPr>
      </w:pPr>
      <w:r w:rsidRPr="00490E30">
        <w:rPr>
          <w:rFonts w:ascii="Times New Roman" w:hAnsi="Times New Roman" w:cs="Times New Roman"/>
          <w:sz w:val="24"/>
          <w:szCs w:val="24"/>
        </w:rPr>
        <w:t>tham gia các hoạt động giải trí nguy hiểm như: lặn có bình dưỡng khí, nhảy bungee (nhảy từ một độ cao nhất định với một sợi dây đàn hồi buộc ở cổ chân), nhảy dù, leo núi, đua ngựa hay đua xe, hành động nguy hiểm không cần thiết trừ trường hợp cứu người; hoặc</w:t>
      </w:r>
    </w:p>
    <w:p w:rsidR="00151D68" w:rsidRPr="00490E30" w:rsidRDefault="00151D68" w:rsidP="00151D68">
      <w:pPr>
        <w:numPr>
          <w:ilvl w:val="2"/>
          <w:numId w:val="9"/>
        </w:numPr>
        <w:tabs>
          <w:tab w:val="clear" w:pos="2340"/>
          <w:tab w:val="num" w:pos="1260"/>
        </w:tabs>
        <w:spacing w:after="80" w:line="240" w:lineRule="auto"/>
        <w:ind w:left="1267" w:hanging="547"/>
        <w:jc w:val="both"/>
        <w:rPr>
          <w:rFonts w:ascii="Times New Roman" w:hAnsi="Times New Roman" w:cs="Times New Roman"/>
          <w:sz w:val="24"/>
          <w:szCs w:val="24"/>
        </w:rPr>
      </w:pPr>
      <w:proofErr w:type="gramStart"/>
      <w:r w:rsidRPr="00490E30">
        <w:rPr>
          <w:rFonts w:ascii="Times New Roman" w:hAnsi="Times New Roman" w:cs="Times New Roman"/>
          <w:sz w:val="24"/>
          <w:szCs w:val="24"/>
        </w:rPr>
        <w:t>do</w:t>
      </w:r>
      <w:proofErr w:type="gramEnd"/>
      <w:r w:rsidRPr="00490E30">
        <w:rPr>
          <w:rFonts w:ascii="Times New Roman" w:hAnsi="Times New Roman" w:cs="Times New Roman"/>
          <w:sz w:val="24"/>
          <w:szCs w:val="24"/>
        </w:rPr>
        <w:t xml:space="preserve"> ảnh hưởng của chất phóng xạ.</w:t>
      </w:r>
    </w:p>
    <w:p w:rsidR="00151D68" w:rsidRPr="00490E30" w:rsidRDefault="00151D68" w:rsidP="00535C94">
      <w:pPr>
        <w:rPr>
          <w:rFonts w:ascii="Times New Roman" w:hAnsi="Times New Roman" w:cs="Times New Roman"/>
          <w:b/>
          <w:bCs/>
          <w:sz w:val="24"/>
          <w:szCs w:val="24"/>
          <w:lang w:val="vi-VN"/>
        </w:rPr>
      </w:pPr>
    </w:p>
    <w:p w:rsidR="00961B1D" w:rsidRPr="00490E30" w:rsidRDefault="00961B1D" w:rsidP="00535C94">
      <w:pPr>
        <w:rPr>
          <w:rFonts w:ascii="Times New Roman" w:hAnsi="Times New Roman" w:cs="Times New Roman"/>
          <w:b/>
          <w:bCs/>
          <w:sz w:val="24"/>
          <w:szCs w:val="24"/>
          <w:lang w:val="vi-VN"/>
        </w:rPr>
      </w:pPr>
    </w:p>
    <w:p w:rsidR="00151D68" w:rsidRPr="00490E30" w:rsidRDefault="00151D68" w:rsidP="00535C94">
      <w:pPr>
        <w:rPr>
          <w:rFonts w:ascii="Times New Roman" w:hAnsi="Times New Roman" w:cs="Times New Roman"/>
          <w:b/>
          <w:bCs/>
          <w:sz w:val="24"/>
          <w:szCs w:val="24"/>
          <w:lang w:val="vi-VN"/>
        </w:rPr>
      </w:pPr>
    </w:p>
    <w:p w:rsidR="00151D68" w:rsidRPr="00490E30" w:rsidRDefault="00151D68" w:rsidP="00535C94">
      <w:pPr>
        <w:rPr>
          <w:rFonts w:ascii="Times New Roman" w:hAnsi="Times New Roman" w:cs="Times New Roman"/>
          <w:b/>
          <w:bCs/>
          <w:sz w:val="24"/>
          <w:szCs w:val="24"/>
          <w:lang w:val="vi-VN"/>
        </w:rPr>
      </w:pPr>
    </w:p>
    <w:p w:rsidR="00151D68" w:rsidRPr="00490E30" w:rsidRDefault="00151D68" w:rsidP="00535C94">
      <w:pPr>
        <w:rPr>
          <w:rFonts w:ascii="Times New Roman" w:hAnsi="Times New Roman" w:cs="Times New Roman"/>
          <w:b/>
          <w:bCs/>
          <w:sz w:val="24"/>
          <w:szCs w:val="24"/>
          <w:lang w:val="vi-VN"/>
        </w:rPr>
      </w:pPr>
    </w:p>
    <w:p w:rsidR="00151D68" w:rsidRPr="00490E30" w:rsidRDefault="00151D68" w:rsidP="00535C94">
      <w:pPr>
        <w:rPr>
          <w:rFonts w:ascii="Times New Roman" w:hAnsi="Times New Roman" w:cs="Times New Roman"/>
          <w:b/>
          <w:bCs/>
          <w:sz w:val="24"/>
          <w:szCs w:val="24"/>
          <w:lang w:val="vi-VN"/>
        </w:rPr>
      </w:pPr>
    </w:p>
    <w:p w:rsidR="00535C94" w:rsidRPr="00490E30" w:rsidRDefault="00535C94" w:rsidP="00535C94">
      <w:pPr>
        <w:rPr>
          <w:rFonts w:ascii="Times New Roman" w:hAnsi="Times New Roman" w:cs="Times New Roman"/>
          <w:b/>
          <w:bCs/>
          <w:sz w:val="24"/>
          <w:szCs w:val="24"/>
          <w:lang w:val="vi-VN"/>
        </w:rPr>
      </w:pPr>
      <w:r w:rsidRPr="00490E30">
        <w:rPr>
          <w:rFonts w:ascii="Times New Roman" w:hAnsi="Times New Roman" w:cs="Times New Roman"/>
          <w:b/>
          <w:bCs/>
          <w:sz w:val="24"/>
          <w:szCs w:val="24"/>
          <w:lang w:val="vi-VN"/>
        </w:rPr>
        <w:lastRenderedPageBreak/>
        <w:t xml:space="preserve">Một số điều cần biết khi tham gia bảo hiểm </w:t>
      </w:r>
      <w:r w:rsidR="00BA196C" w:rsidRPr="00490E30">
        <w:rPr>
          <w:rFonts w:ascii="Times New Roman" w:hAnsi="Times New Roman" w:cs="Times New Roman"/>
          <w:b/>
          <w:bCs/>
          <w:sz w:val="24"/>
          <w:szCs w:val="24"/>
          <w:lang w:val="vi-VN"/>
        </w:rPr>
        <w:t xml:space="preserve">Sản phẩm bảo hiểm liên kết chung - Quyền lợi ưu việt </w:t>
      </w:r>
    </w:p>
    <w:p w:rsidR="00212DBA" w:rsidRPr="00490E30" w:rsidRDefault="00535C94" w:rsidP="00535C94">
      <w:pPr>
        <w:numPr>
          <w:ilvl w:val="0"/>
          <w:numId w:val="8"/>
        </w:numPr>
        <w:rPr>
          <w:rFonts w:ascii="Times New Roman" w:hAnsi="Times New Roman" w:cs="Times New Roman"/>
          <w:sz w:val="24"/>
          <w:szCs w:val="24"/>
        </w:rPr>
      </w:pPr>
      <w:r w:rsidRPr="00490E30">
        <w:rPr>
          <w:rFonts w:ascii="Times New Roman" w:hAnsi="Times New Roman" w:cs="Times New Roman"/>
          <w:b/>
          <w:bCs/>
          <w:sz w:val="24"/>
          <w:szCs w:val="24"/>
          <w:lang w:val="vi-VN"/>
        </w:rPr>
        <w:t xml:space="preserve">Tuổi tham gia của Người được bảo hiểm: </w:t>
      </w:r>
      <w:r w:rsidRPr="00490E30">
        <w:rPr>
          <w:rFonts w:ascii="Times New Roman" w:hAnsi="Times New Roman" w:cs="Times New Roman"/>
          <w:sz w:val="24"/>
          <w:szCs w:val="24"/>
          <w:lang w:val="vi-VN"/>
        </w:rPr>
        <w:t>từ 30 ngày tuổi đến 65 tuổi</w:t>
      </w:r>
    </w:p>
    <w:p w:rsidR="00212DBA" w:rsidRPr="00490E30" w:rsidRDefault="00535C94" w:rsidP="00535C94">
      <w:pPr>
        <w:numPr>
          <w:ilvl w:val="0"/>
          <w:numId w:val="8"/>
        </w:numPr>
        <w:rPr>
          <w:rFonts w:ascii="Times New Roman" w:hAnsi="Times New Roman" w:cs="Times New Roman"/>
          <w:sz w:val="24"/>
          <w:szCs w:val="24"/>
        </w:rPr>
      </w:pPr>
      <w:r w:rsidRPr="00490E30">
        <w:rPr>
          <w:rFonts w:ascii="Times New Roman" w:hAnsi="Times New Roman" w:cs="Times New Roman"/>
          <w:b/>
          <w:bCs/>
          <w:sz w:val="24"/>
          <w:szCs w:val="24"/>
          <w:lang w:val="vi-VN"/>
        </w:rPr>
        <w:t xml:space="preserve">Tuổi kết thúc hợp đồng: </w:t>
      </w:r>
      <w:r w:rsidRPr="00490E30">
        <w:rPr>
          <w:rFonts w:ascii="Times New Roman" w:hAnsi="Times New Roman" w:cs="Times New Roman"/>
          <w:sz w:val="24"/>
          <w:szCs w:val="24"/>
          <w:lang w:val="vi-VN"/>
        </w:rPr>
        <w:t>100 tuổi</w:t>
      </w:r>
    </w:p>
    <w:p w:rsidR="00212DBA" w:rsidRPr="00490E30" w:rsidRDefault="00535C94" w:rsidP="00535C94">
      <w:pPr>
        <w:numPr>
          <w:ilvl w:val="0"/>
          <w:numId w:val="8"/>
        </w:numPr>
        <w:rPr>
          <w:rFonts w:ascii="Times New Roman" w:hAnsi="Times New Roman" w:cs="Times New Roman"/>
          <w:sz w:val="24"/>
          <w:szCs w:val="24"/>
        </w:rPr>
      </w:pPr>
      <w:r w:rsidRPr="00490E30">
        <w:rPr>
          <w:rFonts w:ascii="Times New Roman" w:hAnsi="Times New Roman" w:cs="Times New Roman"/>
          <w:b/>
          <w:bCs/>
          <w:sz w:val="24"/>
          <w:szCs w:val="24"/>
          <w:lang w:val="vi-VN"/>
        </w:rPr>
        <w:t xml:space="preserve">Thời hạn hợp đồng: </w:t>
      </w:r>
      <w:r w:rsidRPr="00490E30">
        <w:rPr>
          <w:rFonts w:ascii="Times New Roman" w:hAnsi="Times New Roman" w:cs="Times New Roman"/>
          <w:sz w:val="24"/>
          <w:szCs w:val="24"/>
          <w:lang w:val="vi-VN"/>
        </w:rPr>
        <w:t>đến 100 tuổi</w:t>
      </w:r>
    </w:p>
    <w:p w:rsidR="00212DBA" w:rsidRPr="00490E30" w:rsidRDefault="00535C94" w:rsidP="00535C94">
      <w:pPr>
        <w:numPr>
          <w:ilvl w:val="0"/>
          <w:numId w:val="8"/>
        </w:numPr>
        <w:rPr>
          <w:rFonts w:ascii="Times New Roman" w:hAnsi="Times New Roman" w:cs="Times New Roman"/>
          <w:sz w:val="24"/>
          <w:szCs w:val="24"/>
        </w:rPr>
      </w:pPr>
      <w:r w:rsidRPr="00490E30">
        <w:rPr>
          <w:rFonts w:ascii="Times New Roman" w:hAnsi="Times New Roman" w:cs="Times New Roman"/>
          <w:b/>
          <w:bCs/>
          <w:sz w:val="24"/>
          <w:szCs w:val="24"/>
          <w:lang w:val="vi-VN"/>
        </w:rPr>
        <w:t xml:space="preserve">Đóng phí bảo hiểm: </w:t>
      </w:r>
      <w:r w:rsidRPr="00490E30">
        <w:rPr>
          <w:rFonts w:ascii="Times New Roman" w:hAnsi="Times New Roman" w:cs="Times New Roman"/>
          <w:sz w:val="24"/>
          <w:szCs w:val="24"/>
          <w:lang w:val="vi-VN"/>
        </w:rPr>
        <w:t>Để đảm bảo thực hiện tốt kế hoạch tài chính của mình, khách hàng cần đóng phí như đã hoạch định.Trong bốn năm đầu tiên, mức Phí bảo hiểm cơ bản đã chọn là mức phí tối thiểu phải được đóng đầy đủ.</w:t>
      </w:r>
    </w:p>
    <w:p w:rsidR="00D80702" w:rsidRPr="00490E30" w:rsidRDefault="00535C94" w:rsidP="00D80702">
      <w:pPr>
        <w:numPr>
          <w:ilvl w:val="0"/>
          <w:numId w:val="8"/>
        </w:numPr>
        <w:rPr>
          <w:rFonts w:ascii="Times New Roman" w:hAnsi="Times New Roman" w:cs="Times New Roman"/>
          <w:sz w:val="24"/>
          <w:szCs w:val="24"/>
        </w:rPr>
      </w:pPr>
      <w:r w:rsidRPr="00490E30">
        <w:rPr>
          <w:rFonts w:ascii="Times New Roman" w:hAnsi="Times New Roman" w:cs="Times New Roman"/>
          <w:b/>
          <w:bCs/>
          <w:sz w:val="24"/>
          <w:szCs w:val="24"/>
          <w:lang w:val="vi-VN"/>
        </w:rPr>
        <w:t xml:space="preserve">Định kỳ đóng phí: </w:t>
      </w:r>
      <w:r w:rsidRPr="00490E30">
        <w:rPr>
          <w:rFonts w:ascii="Times New Roman" w:hAnsi="Times New Roman" w:cs="Times New Roman"/>
          <w:sz w:val="24"/>
          <w:szCs w:val="24"/>
          <w:lang w:val="vi-VN"/>
        </w:rPr>
        <w:t>Năm, Nửa năm, Quý và Thán</w:t>
      </w:r>
      <w:r w:rsidR="00124136" w:rsidRPr="00490E30">
        <w:rPr>
          <w:rFonts w:ascii="Times New Roman" w:hAnsi="Times New Roman" w:cs="Times New Roman"/>
          <w:sz w:val="24"/>
          <w:szCs w:val="24"/>
          <w:lang w:val="vi-VN"/>
        </w:rPr>
        <w:t>g</w:t>
      </w:r>
    </w:p>
    <w:p w:rsidR="00124136" w:rsidRPr="00490E30" w:rsidRDefault="00D80702" w:rsidP="00665B93">
      <w:pPr>
        <w:numPr>
          <w:ilvl w:val="0"/>
          <w:numId w:val="8"/>
        </w:numPr>
        <w:rPr>
          <w:rFonts w:ascii="Times New Roman" w:hAnsi="Times New Roman" w:cs="Times New Roman"/>
          <w:sz w:val="24"/>
          <w:szCs w:val="24"/>
        </w:rPr>
      </w:pPr>
      <w:r w:rsidRPr="00490E30">
        <w:rPr>
          <w:rFonts w:ascii="Times New Roman" w:hAnsi="Times New Roman" w:cs="Times New Roman"/>
          <w:bCs/>
          <w:sz w:val="24"/>
          <w:szCs w:val="24"/>
        </w:rPr>
        <w:t>T</w:t>
      </w:r>
      <w:r w:rsidR="002F7594" w:rsidRPr="00490E30">
        <w:rPr>
          <w:rFonts w:ascii="Times New Roman" w:hAnsi="Times New Roman" w:cs="Times New Roman"/>
          <w:bCs/>
          <w:sz w:val="24"/>
          <w:szCs w:val="24"/>
        </w:rPr>
        <w:t xml:space="preserve">ham gia hợp đồng </w:t>
      </w:r>
      <w:r w:rsidRPr="00490E30">
        <w:rPr>
          <w:rFonts w:ascii="Times New Roman" w:hAnsi="Times New Roman" w:cs="Times New Roman"/>
          <w:bCs/>
          <w:sz w:val="24"/>
          <w:szCs w:val="24"/>
          <w:lang w:val="vi-VN"/>
        </w:rPr>
        <w:t>bảo hiểm</w:t>
      </w:r>
      <w:r w:rsidRPr="00490E30">
        <w:rPr>
          <w:rFonts w:ascii="Times New Roman" w:hAnsi="Times New Roman" w:cs="Times New Roman"/>
          <w:b/>
          <w:bCs/>
          <w:sz w:val="24"/>
          <w:szCs w:val="24"/>
          <w:lang w:val="vi-VN"/>
        </w:rPr>
        <w:t xml:space="preserve"> Sản phẩm bảo hiểm liên kết </w:t>
      </w:r>
      <w:proofErr w:type="gramStart"/>
      <w:r w:rsidRPr="00490E30">
        <w:rPr>
          <w:rFonts w:ascii="Times New Roman" w:hAnsi="Times New Roman" w:cs="Times New Roman"/>
          <w:b/>
          <w:bCs/>
          <w:sz w:val="24"/>
          <w:szCs w:val="24"/>
          <w:lang w:val="vi-VN"/>
        </w:rPr>
        <w:t>chung</w:t>
      </w:r>
      <w:proofErr w:type="gramEnd"/>
      <w:r w:rsidRPr="00490E30">
        <w:rPr>
          <w:rFonts w:ascii="Times New Roman" w:hAnsi="Times New Roman" w:cs="Times New Roman"/>
          <w:b/>
          <w:bCs/>
          <w:sz w:val="24"/>
          <w:szCs w:val="24"/>
          <w:lang w:val="vi-VN"/>
        </w:rPr>
        <w:t xml:space="preserve"> - Quyền lợi ưu việ</w:t>
      </w:r>
      <w:r w:rsidR="00151D68" w:rsidRPr="00490E30">
        <w:rPr>
          <w:rFonts w:ascii="Times New Roman" w:hAnsi="Times New Roman" w:cs="Times New Roman"/>
          <w:b/>
          <w:bCs/>
          <w:sz w:val="24"/>
          <w:szCs w:val="24"/>
          <w:lang w:val="vi-VN"/>
        </w:rPr>
        <w:t xml:space="preserve">t </w:t>
      </w:r>
      <w:r w:rsidRPr="00490E30">
        <w:rPr>
          <w:rFonts w:ascii="Times New Roman" w:hAnsi="Times New Roman" w:cs="Times New Roman"/>
          <w:bCs/>
          <w:sz w:val="24"/>
          <w:szCs w:val="24"/>
        </w:rPr>
        <w:t>là một cam kết dài hạn và khách hàng không nên hủy bỏ hợp đồng bảo hiểm vì các khoản phí khách hàng phải trả có thể rất cao trong thời gian đầu của hợp đồng.</w:t>
      </w:r>
    </w:p>
    <w:p w:rsidR="006C2AAA" w:rsidRPr="00490E30" w:rsidRDefault="006C2AAA" w:rsidP="006C2AAA">
      <w:pPr>
        <w:pStyle w:val="Default"/>
        <w:rPr>
          <w:rFonts w:ascii="Times New Roman" w:hAnsi="Times New Roman" w:cs="Times New Roman"/>
          <w:bCs/>
          <w:i/>
          <w:iCs/>
        </w:rPr>
      </w:pPr>
      <w:r w:rsidRPr="00490E30">
        <w:rPr>
          <w:rFonts w:ascii="Times New Roman" w:hAnsi="Times New Roman" w:cs="Times New Roman"/>
          <w:bCs/>
          <w:i/>
          <w:iCs/>
        </w:rPr>
        <w:t>(1) Được áp dụng khi sự kiện bảo hiểm xảy ra trước tuổi 70.</w:t>
      </w:r>
    </w:p>
    <w:p w:rsidR="006C2AAA" w:rsidRPr="00490E30" w:rsidRDefault="006C2AAA" w:rsidP="006C2AAA">
      <w:pPr>
        <w:pStyle w:val="Default"/>
        <w:rPr>
          <w:rFonts w:ascii="Times New Roman" w:hAnsi="Times New Roman" w:cs="Times New Roman"/>
          <w:bCs/>
          <w:i/>
          <w:iCs/>
        </w:rPr>
      </w:pPr>
      <w:r w:rsidRPr="00490E30">
        <w:rPr>
          <w:rFonts w:ascii="Times New Roman" w:hAnsi="Times New Roman" w:cs="Times New Roman"/>
          <w:bCs/>
          <w:i/>
          <w:iCs/>
        </w:rPr>
        <w:t>(2) Chỉ áp dụng cho các hợp đồng được phát hành với điều kiện chuẩn và tối đa là hai (2) lần trong suốt thời hạn hợp đồng.</w:t>
      </w:r>
    </w:p>
    <w:p w:rsidR="006C2AAA" w:rsidRPr="00490E30" w:rsidRDefault="006C2AAA" w:rsidP="006C2AAA">
      <w:pPr>
        <w:pStyle w:val="Default"/>
        <w:rPr>
          <w:rFonts w:ascii="Times New Roman" w:hAnsi="Times New Roman" w:cs="Times New Roman"/>
          <w:bCs/>
          <w:i/>
          <w:iCs/>
        </w:rPr>
      </w:pPr>
      <w:r w:rsidRPr="00490E30">
        <w:rPr>
          <w:rFonts w:ascii="Times New Roman" w:hAnsi="Times New Roman" w:cs="Times New Roman"/>
          <w:bCs/>
          <w:i/>
          <w:iCs/>
        </w:rPr>
        <w:t>(3) Được khấu trừ khi thanh toá</w:t>
      </w:r>
      <w:r w:rsidR="00716C92" w:rsidRPr="00490E30">
        <w:rPr>
          <w:rFonts w:ascii="Times New Roman" w:hAnsi="Times New Roman" w:cs="Times New Roman"/>
          <w:bCs/>
          <w:i/>
          <w:iCs/>
        </w:rPr>
        <w:t xml:space="preserve">n </w:t>
      </w:r>
      <w:r w:rsidRPr="00490E30">
        <w:rPr>
          <w:rFonts w:ascii="Times New Roman" w:hAnsi="Times New Roman" w:cs="Times New Roman"/>
          <w:bCs/>
          <w:i/>
          <w:iCs/>
        </w:rPr>
        <w:t>quyền lợi bảo hiểm tử vong hoặc tàn tật toàn bộ và vĩ</w:t>
      </w:r>
      <w:r w:rsidR="00716C92" w:rsidRPr="00490E30">
        <w:rPr>
          <w:rFonts w:ascii="Times New Roman" w:hAnsi="Times New Roman" w:cs="Times New Roman"/>
          <w:bCs/>
          <w:i/>
          <w:iCs/>
        </w:rPr>
        <w:t>nh viễn</w:t>
      </w:r>
      <w:r w:rsidRPr="00490E30">
        <w:rPr>
          <w:rFonts w:ascii="Times New Roman" w:hAnsi="Times New Roman" w:cs="Times New Roman"/>
          <w:bCs/>
          <w:i/>
          <w:iCs/>
        </w:rPr>
        <w:t>.</w:t>
      </w:r>
    </w:p>
    <w:p w:rsidR="006C2AAA" w:rsidRPr="00490E30" w:rsidRDefault="006C2AAA" w:rsidP="00716C92">
      <w:pPr>
        <w:pStyle w:val="Default"/>
        <w:rPr>
          <w:rFonts w:ascii="Times New Roman" w:hAnsi="Times New Roman" w:cs="Times New Roman"/>
        </w:rPr>
      </w:pPr>
      <w:r w:rsidRPr="00490E30">
        <w:rPr>
          <w:rFonts w:ascii="Times New Roman" w:hAnsi="Times New Roman" w:cs="Times New Roman"/>
          <w:bCs/>
          <w:i/>
          <w:iCs/>
        </w:rPr>
        <w:t xml:space="preserve">(4) Tổng số tiền tính Thưởng là tổng khoản lãi cộng dồn từ năm hợp đồng thứ 6 đến năm thứ 10. Theo đó khoản lãi tại các năm hợp đồng này sẽ được tính bằng 50% khoản lãi được tích lũy vào Giá trị tài khoản cơ bản trong vòng 5 năm trước đó. </w:t>
      </w:r>
    </w:p>
    <w:sectPr w:rsidR="006C2AAA" w:rsidRPr="00490E30" w:rsidSect="00B4169E">
      <w:pgSz w:w="12240" w:h="15840"/>
      <w:pgMar w:top="99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MPAGBK+Arial-BoldItalicMT">
    <w:altName w:val="Arial"/>
    <w:panose1 w:val="00000000000000000000"/>
    <w:charset w:val="A3"/>
    <w:family w:val="swiss"/>
    <w:notTrueType/>
    <w:pitch w:val="default"/>
    <w:sig w:usb0="20000001" w:usb1="00000000" w:usb2="00000000" w:usb3="00000000" w:csb0="000001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2E7BAC"/>
    <w:multiLevelType w:val="hybridMultilevel"/>
    <w:tmpl w:val="B356A1C0"/>
    <w:lvl w:ilvl="0" w:tplc="F4F2B270">
      <w:start w:val="1"/>
      <w:numFmt w:val="bullet"/>
      <w:lvlText w:val=""/>
      <w:lvlJc w:val="left"/>
      <w:pPr>
        <w:tabs>
          <w:tab w:val="num" w:pos="720"/>
        </w:tabs>
        <w:ind w:left="720" w:hanging="360"/>
      </w:pPr>
      <w:rPr>
        <w:rFonts w:ascii="Symbol" w:hAnsi="Symbol" w:hint="default"/>
      </w:rPr>
    </w:lvl>
    <w:lvl w:ilvl="1" w:tplc="2A6499EA" w:tentative="1">
      <w:start w:val="1"/>
      <w:numFmt w:val="bullet"/>
      <w:lvlText w:val=""/>
      <w:lvlJc w:val="left"/>
      <w:pPr>
        <w:tabs>
          <w:tab w:val="num" w:pos="1440"/>
        </w:tabs>
        <w:ind w:left="1440" w:hanging="360"/>
      </w:pPr>
      <w:rPr>
        <w:rFonts w:ascii="Symbol" w:hAnsi="Symbol" w:hint="default"/>
      </w:rPr>
    </w:lvl>
    <w:lvl w:ilvl="2" w:tplc="278A594C" w:tentative="1">
      <w:start w:val="1"/>
      <w:numFmt w:val="bullet"/>
      <w:lvlText w:val=""/>
      <w:lvlJc w:val="left"/>
      <w:pPr>
        <w:tabs>
          <w:tab w:val="num" w:pos="2160"/>
        </w:tabs>
        <w:ind w:left="2160" w:hanging="360"/>
      </w:pPr>
      <w:rPr>
        <w:rFonts w:ascii="Symbol" w:hAnsi="Symbol" w:hint="default"/>
      </w:rPr>
    </w:lvl>
    <w:lvl w:ilvl="3" w:tplc="38823A96" w:tentative="1">
      <w:start w:val="1"/>
      <w:numFmt w:val="bullet"/>
      <w:lvlText w:val=""/>
      <w:lvlJc w:val="left"/>
      <w:pPr>
        <w:tabs>
          <w:tab w:val="num" w:pos="2880"/>
        </w:tabs>
        <w:ind w:left="2880" w:hanging="360"/>
      </w:pPr>
      <w:rPr>
        <w:rFonts w:ascii="Symbol" w:hAnsi="Symbol" w:hint="default"/>
      </w:rPr>
    </w:lvl>
    <w:lvl w:ilvl="4" w:tplc="0F8A7294" w:tentative="1">
      <w:start w:val="1"/>
      <w:numFmt w:val="bullet"/>
      <w:lvlText w:val=""/>
      <w:lvlJc w:val="left"/>
      <w:pPr>
        <w:tabs>
          <w:tab w:val="num" w:pos="3600"/>
        </w:tabs>
        <w:ind w:left="3600" w:hanging="360"/>
      </w:pPr>
      <w:rPr>
        <w:rFonts w:ascii="Symbol" w:hAnsi="Symbol" w:hint="default"/>
      </w:rPr>
    </w:lvl>
    <w:lvl w:ilvl="5" w:tplc="01427E9C" w:tentative="1">
      <w:start w:val="1"/>
      <w:numFmt w:val="bullet"/>
      <w:lvlText w:val=""/>
      <w:lvlJc w:val="left"/>
      <w:pPr>
        <w:tabs>
          <w:tab w:val="num" w:pos="4320"/>
        </w:tabs>
        <w:ind w:left="4320" w:hanging="360"/>
      </w:pPr>
      <w:rPr>
        <w:rFonts w:ascii="Symbol" w:hAnsi="Symbol" w:hint="default"/>
      </w:rPr>
    </w:lvl>
    <w:lvl w:ilvl="6" w:tplc="8A8227AE" w:tentative="1">
      <w:start w:val="1"/>
      <w:numFmt w:val="bullet"/>
      <w:lvlText w:val=""/>
      <w:lvlJc w:val="left"/>
      <w:pPr>
        <w:tabs>
          <w:tab w:val="num" w:pos="5040"/>
        </w:tabs>
        <w:ind w:left="5040" w:hanging="360"/>
      </w:pPr>
      <w:rPr>
        <w:rFonts w:ascii="Symbol" w:hAnsi="Symbol" w:hint="default"/>
      </w:rPr>
    </w:lvl>
    <w:lvl w:ilvl="7" w:tplc="8A10E844" w:tentative="1">
      <w:start w:val="1"/>
      <w:numFmt w:val="bullet"/>
      <w:lvlText w:val=""/>
      <w:lvlJc w:val="left"/>
      <w:pPr>
        <w:tabs>
          <w:tab w:val="num" w:pos="5760"/>
        </w:tabs>
        <w:ind w:left="5760" w:hanging="360"/>
      </w:pPr>
      <w:rPr>
        <w:rFonts w:ascii="Symbol" w:hAnsi="Symbol" w:hint="default"/>
      </w:rPr>
    </w:lvl>
    <w:lvl w:ilvl="8" w:tplc="04466666"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177D4818"/>
    <w:multiLevelType w:val="hybridMultilevel"/>
    <w:tmpl w:val="04C65C70"/>
    <w:lvl w:ilvl="0" w:tplc="B9BA8F66">
      <w:start w:val="1"/>
      <w:numFmt w:val="bullet"/>
      <w:lvlText w:val=""/>
      <w:lvlJc w:val="left"/>
      <w:pPr>
        <w:tabs>
          <w:tab w:val="num" w:pos="720"/>
        </w:tabs>
        <w:ind w:left="720" w:hanging="360"/>
      </w:pPr>
      <w:rPr>
        <w:rFonts w:ascii="Symbol" w:hAnsi="Symbol" w:hint="default"/>
      </w:rPr>
    </w:lvl>
    <w:lvl w:ilvl="1" w:tplc="CE345A48" w:tentative="1">
      <w:start w:val="1"/>
      <w:numFmt w:val="bullet"/>
      <w:lvlText w:val=""/>
      <w:lvlJc w:val="left"/>
      <w:pPr>
        <w:tabs>
          <w:tab w:val="num" w:pos="1440"/>
        </w:tabs>
        <w:ind w:left="1440" w:hanging="360"/>
      </w:pPr>
      <w:rPr>
        <w:rFonts w:ascii="Symbol" w:hAnsi="Symbol" w:hint="default"/>
      </w:rPr>
    </w:lvl>
    <w:lvl w:ilvl="2" w:tplc="CDB066D6" w:tentative="1">
      <w:start w:val="1"/>
      <w:numFmt w:val="bullet"/>
      <w:lvlText w:val=""/>
      <w:lvlJc w:val="left"/>
      <w:pPr>
        <w:tabs>
          <w:tab w:val="num" w:pos="2160"/>
        </w:tabs>
        <w:ind w:left="2160" w:hanging="360"/>
      </w:pPr>
      <w:rPr>
        <w:rFonts w:ascii="Symbol" w:hAnsi="Symbol" w:hint="default"/>
      </w:rPr>
    </w:lvl>
    <w:lvl w:ilvl="3" w:tplc="92B226F6" w:tentative="1">
      <w:start w:val="1"/>
      <w:numFmt w:val="bullet"/>
      <w:lvlText w:val=""/>
      <w:lvlJc w:val="left"/>
      <w:pPr>
        <w:tabs>
          <w:tab w:val="num" w:pos="2880"/>
        </w:tabs>
        <w:ind w:left="2880" w:hanging="360"/>
      </w:pPr>
      <w:rPr>
        <w:rFonts w:ascii="Symbol" w:hAnsi="Symbol" w:hint="default"/>
      </w:rPr>
    </w:lvl>
    <w:lvl w:ilvl="4" w:tplc="003ECBEA" w:tentative="1">
      <w:start w:val="1"/>
      <w:numFmt w:val="bullet"/>
      <w:lvlText w:val=""/>
      <w:lvlJc w:val="left"/>
      <w:pPr>
        <w:tabs>
          <w:tab w:val="num" w:pos="3600"/>
        </w:tabs>
        <w:ind w:left="3600" w:hanging="360"/>
      </w:pPr>
      <w:rPr>
        <w:rFonts w:ascii="Symbol" w:hAnsi="Symbol" w:hint="default"/>
      </w:rPr>
    </w:lvl>
    <w:lvl w:ilvl="5" w:tplc="47363DA8" w:tentative="1">
      <w:start w:val="1"/>
      <w:numFmt w:val="bullet"/>
      <w:lvlText w:val=""/>
      <w:lvlJc w:val="left"/>
      <w:pPr>
        <w:tabs>
          <w:tab w:val="num" w:pos="4320"/>
        </w:tabs>
        <w:ind w:left="4320" w:hanging="360"/>
      </w:pPr>
      <w:rPr>
        <w:rFonts w:ascii="Symbol" w:hAnsi="Symbol" w:hint="default"/>
      </w:rPr>
    </w:lvl>
    <w:lvl w:ilvl="6" w:tplc="B20A9998" w:tentative="1">
      <w:start w:val="1"/>
      <w:numFmt w:val="bullet"/>
      <w:lvlText w:val=""/>
      <w:lvlJc w:val="left"/>
      <w:pPr>
        <w:tabs>
          <w:tab w:val="num" w:pos="5040"/>
        </w:tabs>
        <w:ind w:left="5040" w:hanging="360"/>
      </w:pPr>
      <w:rPr>
        <w:rFonts w:ascii="Symbol" w:hAnsi="Symbol" w:hint="default"/>
      </w:rPr>
    </w:lvl>
    <w:lvl w:ilvl="7" w:tplc="D7E4F4DC" w:tentative="1">
      <w:start w:val="1"/>
      <w:numFmt w:val="bullet"/>
      <w:lvlText w:val=""/>
      <w:lvlJc w:val="left"/>
      <w:pPr>
        <w:tabs>
          <w:tab w:val="num" w:pos="5760"/>
        </w:tabs>
        <w:ind w:left="5760" w:hanging="360"/>
      </w:pPr>
      <w:rPr>
        <w:rFonts w:ascii="Symbol" w:hAnsi="Symbol" w:hint="default"/>
      </w:rPr>
    </w:lvl>
    <w:lvl w:ilvl="8" w:tplc="5A82A566"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25BE1356"/>
    <w:multiLevelType w:val="hybridMultilevel"/>
    <w:tmpl w:val="F542A4B2"/>
    <w:lvl w:ilvl="0" w:tplc="EA44BDC0">
      <w:start w:val="1"/>
      <w:numFmt w:val="bullet"/>
      <w:lvlText w:val=""/>
      <w:lvlJc w:val="left"/>
      <w:pPr>
        <w:tabs>
          <w:tab w:val="num" w:pos="720"/>
        </w:tabs>
        <w:ind w:left="720" w:hanging="360"/>
      </w:pPr>
      <w:rPr>
        <w:rFonts w:ascii="Symbol" w:hAnsi="Symbol" w:hint="default"/>
      </w:rPr>
    </w:lvl>
    <w:lvl w:ilvl="1" w:tplc="1E9CB67C" w:tentative="1">
      <w:start w:val="1"/>
      <w:numFmt w:val="bullet"/>
      <w:lvlText w:val=""/>
      <w:lvlJc w:val="left"/>
      <w:pPr>
        <w:tabs>
          <w:tab w:val="num" w:pos="1440"/>
        </w:tabs>
        <w:ind w:left="1440" w:hanging="360"/>
      </w:pPr>
      <w:rPr>
        <w:rFonts w:ascii="Symbol" w:hAnsi="Symbol" w:hint="default"/>
      </w:rPr>
    </w:lvl>
    <w:lvl w:ilvl="2" w:tplc="437C5DDA" w:tentative="1">
      <w:start w:val="1"/>
      <w:numFmt w:val="bullet"/>
      <w:lvlText w:val=""/>
      <w:lvlJc w:val="left"/>
      <w:pPr>
        <w:tabs>
          <w:tab w:val="num" w:pos="2160"/>
        </w:tabs>
        <w:ind w:left="2160" w:hanging="360"/>
      </w:pPr>
      <w:rPr>
        <w:rFonts w:ascii="Symbol" w:hAnsi="Symbol" w:hint="default"/>
      </w:rPr>
    </w:lvl>
    <w:lvl w:ilvl="3" w:tplc="EA6CB336" w:tentative="1">
      <w:start w:val="1"/>
      <w:numFmt w:val="bullet"/>
      <w:lvlText w:val=""/>
      <w:lvlJc w:val="left"/>
      <w:pPr>
        <w:tabs>
          <w:tab w:val="num" w:pos="2880"/>
        </w:tabs>
        <w:ind w:left="2880" w:hanging="360"/>
      </w:pPr>
      <w:rPr>
        <w:rFonts w:ascii="Symbol" w:hAnsi="Symbol" w:hint="default"/>
      </w:rPr>
    </w:lvl>
    <w:lvl w:ilvl="4" w:tplc="9C8E63AC" w:tentative="1">
      <w:start w:val="1"/>
      <w:numFmt w:val="bullet"/>
      <w:lvlText w:val=""/>
      <w:lvlJc w:val="left"/>
      <w:pPr>
        <w:tabs>
          <w:tab w:val="num" w:pos="3600"/>
        </w:tabs>
        <w:ind w:left="3600" w:hanging="360"/>
      </w:pPr>
      <w:rPr>
        <w:rFonts w:ascii="Symbol" w:hAnsi="Symbol" w:hint="default"/>
      </w:rPr>
    </w:lvl>
    <w:lvl w:ilvl="5" w:tplc="55E49D26" w:tentative="1">
      <w:start w:val="1"/>
      <w:numFmt w:val="bullet"/>
      <w:lvlText w:val=""/>
      <w:lvlJc w:val="left"/>
      <w:pPr>
        <w:tabs>
          <w:tab w:val="num" w:pos="4320"/>
        </w:tabs>
        <w:ind w:left="4320" w:hanging="360"/>
      </w:pPr>
      <w:rPr>
        <w:rFonts w:ascii="Symbol" w:hAnsi="Symbol" w:hint="default"/>
      </w:rPr>
    </w:lvl>
    <w:lvl w:ilvl="6" w:tplc="6C8CB888" w:tentative="1">
      <w:start w:val="1"/>
      <w:numFmt w:val="bullet"/>
      <w:lvlText w:val=""/>
      <w:lvlJc w:val="left"/>
      <w:pPr>
        <w:tabs>
          <w:tab w:val="num" w:pos="5040"/>
        </w:tabs>
        <w:ind w:left="5040" w:hanging="360"/>
      </w:pPr>
      <w:rPr>
        <w:rFonts w:ascii="Symbol" w:hAnsi="Symbol" w:hint="default"/>
      </w:rPr>
    </w:lvl>
    <w:lvl w:ilvl="7" w:tplc="D41259CC" w:tentative="1">
      <w:start w:val="1"/>
      <w:numFmt w:val="bullet"/>
      <w:lvlText w:val=""/>
      <w:lvlJc w:val="left"/>
      <w:pPr>
        <w:tabs>
          <w:tab w:val="num" w:pos="5760"/>
        </w:tabs>
        <w:ind w:left="5760" w:hanging="360"/>
      </w:pPr>
      <w:rPr>
        <w:rFonts w:ascii="Symbol" w:hAnsi="Symbol" w:hint="default"/>
      </w:rPr>
    </w:lvl>
    <w:lvl w:ilvl="8" w:tplc="61EAC438"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260C5D59"/>
    <w:multiLevelType w:val="hybridMultilevel"/>
    <w:tmpl w:val="DEC4BA0C"/>
    <w:lvl w:ilvl="0" w:tplc="E77AE9CE">
      <w:start w:val="1"/>
      <w:numFmt w:val="bullet"/>
      <w:lvlText w:val=""/>
      <w:lvlJc w:val="left"/>
      <w:pPr>
        <w:tabs>
          <w:tab w:val="num" w:pos="720"/>
        </w:tabs>
        <w:ind w:left="720" w:hanging="360"/>
      </w:pPr>
      <w:rPr>
        <w:rFonts w:ascii="Symbol" w:hAnsi="Symbol" w:hint="default"/>
      </w:rPr>
    </w:lvl>
    <w:lvl w:ilvl="1" w:tplc="30BCFB64" w:tentative="1">
      <w:start w:val="1"/>
      <w:numFmt w:val="bullet"/>
      <w:lvlText w:val=""/>
      <w:lvlJc w:val="left"/>
      <w:pPr>
        <w:tabs>
          <w:tab w:val="num" w:pos="1440"/>
        </w:tabs>
        <w:ind w:left="1440" w:hanging="360"/>
      </w:pPr>
      <w:rPr>
        <w:rFonts w:ascii="Symbol" w:hAnsi="Symbol" w:hint="default"/>
      </w:rPr>
    </w:lvl>
    <w:lvl w:ilvl="2" w:tplc="BDF4F4C2" w:tentative="1">
      <w:start w:val="1"/>
      <w:numFmt w:val="bullet"/>
      <w:lvlText w:val=""/>
      <w:lvlJc w:val="left"/>
      <w:pPr>
        <w:tabs>
          <w:tab w:val="num" w:pos="2160"/>
        </w:tabs>
        <w:ind w:left="2160" w:hanging="360"/>
      </w:pPr>
      <w:rPr>
        <w:rFonts w:ascii="Symbol" w:hAnsi="Symbol" w:hint="default"/>
      </w:rPr>
    </w:lvl>
    <w:lvl w:ilvl="3" w:tplc="7568858A" w:tentative="1">
      <w:start w:val="1"/>
      <w:numFmt w:val="bullet"/>
      <w:lvlText w:val=""/>
      <w:lvlJc w:val="left"/>
      <w:pPr>
        <w:tabs>
          <w:tab w:val="num" w:pos="2880"/>
        </w:tabs>
        <w:ind w:left="2880" w:hanging="360"/>
      </w:pPr>
      <w:rPr>
        <w:rFonts w:ascii="Symbol" w:hAnsi="Symbol" w:hint="default"/>
      </w:rPr>
    </w:lvl>
    <w:lvl w:ilvl="4" w:tplc="78E42C8C" w:tentative="1">
      <w:start w:val="1"/>
      <w:numFmt w:val="bullet"/>
      <w:lvlText w:val=""/>
      <w:lvlJc w:val="left"/>
      <w:pPr>
        <w:tabs>
          <w:tab w:val="num" w:pos="3600"/>
        </w:tabs>
        <w:ind w:left="3600" w:hanging="360"/>
      </w:pPr>
      <w:rPr>
        <w:rFonts w:ascii="Symbol" w:hAnsi="Symbol" w:hint="default"/>
      </w:rPr>
    </w:lvl>
    <w:lvl w:ilvl="5" w:tplc="500AE628" w:tentative="1">
      <w:start w:val="1"/>
      <w:numFmt w:val="bullet"/>
      <w:lvlText w:val=""/>
      <w:lvlJc w:val="left"/>
      <w:pPr>
        <w:tabs>
          <w:tab w:val="num" w:pos="4320"/>
        </w:tabs>
        <w:ind w:left="4320" w:hanging="360"/>
      </w:pPr>
      <w:rPr>
        <w:rFonts w:ascii="Symbol" w:hAnsi="Symbol" w:hint="default"/>
      </w:rPr>
    </w:lvl>
    <w:lvl w:ilvl="6" w:tplc="12606AF6" w:tentative="1">
      <w:start w:val="1"/>
      <w:numFmt w:val="bullet"/>
      <w:lvlText w:val=""/>
      <w:lvlJc w:val="left"/>
      <w:pPr>
        <w:tabs>
          <w:tab w:val="num" w:pos="5040"/>
        </w:tabs>
        <w:ind w:left="5040" w:hanging="360"/>
      </w:pPr>
      <w:rPr>
        <w:rFonts w:ascii="Symbol" w:hAnsi="Symbol" w:hint="default"/>
      </w:rPr>
    </w:lvl>
    <w:lvl w:ilvl="7" w:tplc="FFB43E0E" w:tentative="1">
      <w:start w:val="1"/>
      <w:numFmt w:val="bullet"/>
      <w:lvlText w:val=""/>
      <w:lvlJc w:val="left"/>
      <w:pPr>
        <w:tabs>
          <w:tab w:val="num" w:pos="5760"/>
        </w:tabs>
        <w:ind w:left="5760" w:hanging="360"/>
      </w:pPr>
      <w:rPr>
        <w:rFonts w:ascii="Symbol" w:hAnsi="Symbol" w:hint="default"/>
      </w:rPr>
    </w:lvl>
    <w:lvl w:ilvl="8" w:tplc="33D82D3C"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2E5A7F8D"/>
    <w:multiLevelType w:val="multilevel"/>
    <w:tmpl w:val="5210C43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F7E2BCD"/>
    <w:multiLevelType w:val="hybridMultilevel"/>
    <w:tmpl w:val="13D2BA60"/>
    <w:lvl w:ilvl="0" w:tplc="94388F0A">
      <w:start w:val="1"/>
      <w:numFmt w:val="bullet"/>
      <w:lvlText w:val=""/>
      <w:lvlJc w:val="left"/>
      <w:pPr>
        <w:tabs>
          <w:tab w:val="num" w:pos="720"/>
        </w:tabs>
        <w:ind w:left="720" w:hanging="360"/>
      </w:pPr>
      <w:rPr>
        <w:rFonts w:ascii="Symbol" w:hAnsi="Symbol" w:hint="default"/>
      </w:rPr>
    </w:lvl>
    <w:lvl w:ilvl="1" w:tplc="1CB6C03A" w:tentative="1">
      <w:start w:val="1"/>
      <w:numFmt w:val="bullet"/>
      <w:lvlText w:val=""/>
      <w:lvlJc w:val="left"/>
      <w:pPr>
        <w:tabs>
          <w:tab w:val="num" w:pos="1440"/>
        </w:tabs>
        <w:ind w:left="1440" w:hanging="360"/>
      </w:pPr>
      <w:rPr>
        <w:rFonts w:ascii="Symbol" w:hAnsi="Symbol" w:hint="default"/>
      </w:rPr>
    </w:lvl>
    <w:lvl w:ilvl="2" w:tplc="0AB28F88" w:tentative="1">
      <w:start w:val="1"/>
      <w:numFmt w:val="bullet"/>
      <w:lvlText w:val=""/>
      <w:lvlJc w:val="left"/>
      <w:pPr>
        <w:tabs>
          <w:tab w:val="num" w:pos="2160"/>
        </w:tabs>
        <w:ind w:left="2160" w:hanging="360"/>
      </w:pPr>
      <w:rPr>
        <w:rFonts w:ascii="Symbol" w:hAnsi="Symbol" w:hint="default"/>
      </w:rPr>
    </w:lvl>
    <w:lvl w:ilvl="3" w:tplc="ED9053A4" w:tentative="1">
      <w:start w:val="1"/>
      <w:numFmt w:val="bullet"/>
      <w:lvlText w:val=""/>
      <w:lvlJc w:val="left"/>
      <w:pPr>
        <w:tabs>
          <w:tab w:val="num" w:pos="2880"/>
        </w:tabs>
        <w:ind w:left="2880" w:hanging="360"/>
      </w:pPr>
      <w:rPr>
        <w:rFonts w:ascii="Symbol" w:hAnsi="Symbol" w:hint="default"/>
      </w:rPr>
    </w:lvl>
    <w:lvl w:ilvl="4" w:tplc="55D65BD8" w:tentative="1">
      <w:start w:val="1"/>
      <w:numFmt w:val="bullet"/>
      <w:lvlText w:val=""/>
      <w:lvlJc w:val="left"/>
      <w:pPr>
        <w:tabs>
          <w:tab w:val="num" w:pos="3600"/>
        </w:tabs>
        <w:ind w:left="3600" w:hanging="360"/>
      </w:pPr>
      <w:rPr>
        <w:rFonts w:ascii="Symbol" w:hAnsi="Symbol" w:hint="default"/>
      </w:rPr>
    </w:lvl>
    <w:lvl w:ilvl="5" w:tplc="F2707BCA" w:tentative="1">
      <w:start w:val="1"/>
      <w:numFmt w:val="bullet"/>
      <w:lvlText w:val=""/>
      <w:lvlJc w:val="left"/>
      <w:pPr>
        <w:tabs>
          <w:tab w:val="num" w:pos="4320"/>
        </w:tabs>
        <w:ind w:left="4320" w:hanging="360"/>
      </w:pPr>
      <w:rPr>
        <w:rFonts w:ascii="Symbol" w:hAnsi="Symbol" w:hint="default"/>
      </w:rPr>
    </w:lvl>
    <w:lvl w:ilvl="6" w:tplc="6E3EBA9C" w:tentative="1">
      <w:start w:val="1"/>
      <w:numFmt w:val="bullet"/>
      <w:lvlText w:val=""/>
      <w:lvlJc w:val="left"/>
      <w:pPr>
        <w:tabs>
          <w:tab w:val="num" w:pos="5040"/>
        </w:tabs>
        <w:ind w:left="5040" w:hanging="360"/>
      </w:pPr>
      <w:rPr>
        <w:rFonts w:ascii="Symbol" w:hAnsi="Symbol" w:hint="default"/>
      </w:rPr>
    </w:lvl>
    <w:lvl w:ilvl="7" w:tplc="9DD8E9BE" w:tentative="1">
      <w:start w:val="1"/>
      <w:numFmt w:val="bullet"/>
      <w:lvlText w:val=""/>
      <w:lvlJc w:val="left"/>
      <w:pPr>
        <w:tabs>
          <w:tab w:val="num" w:pos="5760"/>
        </w:tabs>
        <w:ind w:left="5760" w:hanging="360"/>
      </w:pPr>
      <w:rPr>
        <w:rFonts w:ascii="Symbol" w:hAnsi="Symbol" w:hint="default"/>
      </w:rPr>
    </w:lvl>
    <w:lvl w:ilvl="8" w:tplc="CF966A50"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3B237C04"/>
    <w:multiLevelType w:val="hybridMultilevel"/>
    <w:tmpl w:val="E36A1800"/>
    <w:lvl w:ilvl="0" w:tplc="2A241D56">
      <w:start w:val="1"/>
      <w:numFmt w:val="bullet"/>
      <w:lvlText w:val=""/>
      <w:lvlJc w:val="left"/>
      <w:pPr>
        <w:tabs>
          <w:tab w:val="num" w:pos="720"/>
        </w:tabs>
        <w:ind w:left="720" w:hanging="360"/>
      </w:pPr>
      <w:rPr>
        <w:rFonts w:ascii="Symbol" w:hAnsi="Symbol" w:hint="default"/>
      </w:rPr>
    </w:lvl>
    <w:lvl w:ilvl="1" w:tplc="C0B0B0B0" w:tentative="1">
      <w:start w:val="1"/>
      <w:numFmt w:val="bullet"/>
      <w:lvlText w:val=""/>
      <w:lvlJc w:val="left"/>
      <w:pPr>
        <w:tabs>
          <w:tab w:val="num" w:pos="1440"/>
        </w:tabs>
        <w:ind w:left="1440" w:hanging="360"/>
      </w:pPr>
      <w:rPr>
        <w:rFonts w:ascii="Symbol" w:hAnsi="Symbol" w:hint="default"/>
      </w:rPr>
    </w:lvl>
    <w:lvl w:ilvl="2" w:tplc="D730CA8C" w:tentative="1">
      <w:start w:val="1"/>
      <w:numFmt w:val="bullet"/>
      <w:lvlText w:val=""/>
      <w:lvlJc w:val="left"/>
      <w:pPr>
        <w:tabs>
          <w:tab w:val="num" w:pos="2160"/>
        </w:tabs>
        <w:ind w:left="2160" w:hanging="360"/>
      </w:pPr>
      <w:rPr>
        <w:rFonts w:ascii="Symbol" w:hAnsi="Symbol" w:hint="default"/>
      </w:rPr>
    </w:lvl>
    <w:lvl w:ilvl="3" w:tplc="E5C6A2FE" w:tentative="1">
      <w:start w:val="1"/>
      <w:numFmt w:val="bullet"/>
      <w:lvlText w:val=""/>
      <w:lvlJc w:val="left"/>
      <w:pPr>
        <w:tabs>
          <w:tab w:val="num" w:pos="2880"/>
        </w:tabs>
        <w:ind w:left="2880" w:hanging="360"/>
      </w:pPr>
      <w:rPr>
        <w:rFonts w:ascii="Symbol" w:hAnsi="Symbol" w:hint="default"/>
      </w:rPr>
    </w:lvl>
    <w:lvl w:ilvl="4" w:tplc="85F2F446" w:tentative="1">
      <w:start w:val="1"/>
      <w:numFmt w:val="bullet"/>
      <w:lvlText w:val=""/>
      <w:lvlJc w:val="left"/>
      <w:pPr>
        <w:tabs>
          <w:tab w:val="num" w:pos="3600"/>
        </w:tabs>
        <w:ind w:left="3600" w:hanging="360"/>
      </w:pPr>
      <w:rPr>
        <w:rFonts w:ascii="Symbol" w:hAnsi="Symbol" w:hint="default"/>
      </w:rPr>
    </w:lvl>
    <w:lvl w:ilvl="5" w:tplc="A5BE12FA" w:tentative="1">
      <w:start w:val="1"/>
      <w:numFmt w:val="bullet"/>
      <w:lvlText w:val=""/>
      <w:lvlJc w:val="left"/>
      <w:pPr>
        <w:tabs>
          <w:tab w:val="num" w:pos="4320"/>
        </w:tabs>
        <w:ind w:left="4320" w:hanging="360"/>
      </w:pPr>
      <w:rPr>
        <w:rFonts w:ascii="Symbol" w:hAnsi="Symbol" w:hint="default"/>
      </w:rPr>
    </w:lvl>
    <w:lvl w:ilvl="6" w:tplc="7764980A" w:tentative="1">
      <w:start w:val="1"/>
      <w:numFmt w:val="bullet"/>
      <w:lvlText w:val=""/>
      <w:lvlJc w:val="left"/>
      <w:pPr>
        <w:tabs>
          <w:tab w:val="num" w:pos="5040"/>
        </w:tabs>
        <w:ind w:left="5040" w:hanging="360"/>
      </w:pPr>
      <w:rPr>
        <w:rFonts w:ascii="Symbol" w:hAnsi="Symbol" w:hint="default"/>
      </w:rPr>
    </w:lvl>
    <w:lvl w:ilvl="7" w:tplc="1CFC702C" w:tentative="1">
      <w:start w:val="1"/>
      <w:numFmt w:val="bullet"/>
      <w:lvlText w:val=""/>
      <w:lvlJc w:val="left"/>
      <w:pPr>
        <w:tabs>
          <w:tab w:val="num" w:pos="5760"/>
        </w:tabs>
        <w:ind w:left="5760" w:hanging="360"/>
      </w:pPr>
      <w:rPr>
        <w:rFonts w:ascii="Symbol" w:hAnsi="Symbol" w:hint="default"/>
      </w:rPr>
    </w:lvl>
    <w:lvl w:ilvl="8" w:tplc="B6FC560E"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45D94DA3"/>
    <w:multiLevelType w:val="hybridMultilevel"/>
    <w:tmpl w:val="3EE0A9D2"/>
    <w:lvl w:ilvl="0" w:tplc="8C08AF34">
      <w:start w:val="1"/>
      <w:numFmt w:val="bullet"/>
      <w:lvlText w:val=""/>
      <w:lvlJc w:val="left"/>
      <w:pPr>
        <w:tabs>
          <w:tab w:val="num" w:pos="720"/>
        </w:tabs>
        <w:ind w:left="720" w:hanging="360"/>
      </w:pPr>
      <w:rPr>
        <w:rFonts w:ascii="Symbol" w:hAnsi="Symbol" w:hint="default"/>
      </w:rPr>
    </w:lvl>
    <w:lvl w:ilvl="1" w:tplc="CFC42D18" w:tentative="1">
      <w:start w:val="1"/>
      <w:numFmt w:val="bullet"/>
      <w:lvlText w:val=""/>
      <w:lvlJc w:val="left"/>
      <w:pPr>
        <w:tabs>
          <w:tab w:val="num" w:pos="1440"/>
        </w:tabs>
        <w:ind w:left="1440" w:hanging="360"/>
      </w:pPr>
      <w:rPr>
        <w:rFonts w:ascii="Symbol" w:hAnsi="Symbol" w:hint="default"/>
      </w:rPr>
    </w:lvl>
    <w:lvl w:ilvl="2" w:tplc="6B5AF3D6" w:tentative="1">
      <w:start w:val="1"/>
      <w:numFmt w:val="bullet"/>
      <w:lvlText w:val=""/>
      <w:lvlJc w:val="left"/>
      <w:pPr>
        <w:tabs>
          <w:tab w:val="num" w:pos="2160"/>
        </w:tabs>
        <w:ind w:left="2160" w:hanging="360"/>
      </w:pPr>
      <w:rPr>
        <w:rFonts w:ascii="Symbol" w:hAnsi="Symbol" w:hint="default"/>
      </w:rPr>
    </w:lvl>
    <w:lvl w:ilvl="3" w:tplc="174E9048" w:tentative="1">
      <w:start w:val="1"/>
      <w:numFmt w:val="bullet"/>
      <w:lvlText w:val=""/>
      <w:lvlJc w:val="left"/>
      <w:pPr>
        <w:tabs>
          <w:tab w:val="num" w:pos="2880"/>
        </w:tabs>
        <w:ind w:left="2880" w:hanging="360"/>
      </w:pPr>
      <w:rPr>
        <w:rFonts w:ascii="Symbol" w:hAnsi="Symbol" w:hint="default"/>
      </w:rPr>
    </w:lvl>
    <w:lvl w:ilvl="4" w:tplc="C3AE5B82" w:tentative="1">
      <w:start w:val="1"/>
      <w:numFmt w:val="bullet"/>
      <w:lvlText w:val=""/>
      <w:lvlJc w:val="left"/>
      <w:pPr>
        <w:tabs>
          <w:tab w:val="num" w:pos="3600"/>
        </w:tabs>
        <w:ind w:left="3600" w:hanging="360"/>
      </w:pPr>
      <w:rPr>
        <w:rFonts w:ascii="Symbol" w:hAnsi="Symbol" w:hint="default"/>
      </w:rPr>
    </w:lvl>
    <w:lvl w:ilvl="5" w:tplc="EAA08260" w:tentative="1">
      <w:start w:val="1"/>
      <w:numFmt w:val="bullet"/>
      <w:lvlText w:val=""/>
      <w:lvlJc w:val="left"/>
      <w:pPr>
        <w:tabs>
          <w:tab w:val="num" w:pos="4320"/>
        </w:tabs>
        <w:ind w:left="4320" w:hanging="360"/>
      </w:pPr>
      <w:rPr>
        <w:rFonts w:ascii="Symbol" w:hAnsi="Symbol" w:hint="default"/>
      </w:rPr>
    </w:lvl>
    <w:lvl w:ilvl="6" w:tplc="2AE86E2E" w:tentative="1">
      <w:start w:val="1"/>
      <w:numFmt w:val="bullet"/>
      <w:lvlText w:val=""/>
      <w:lvlJc w:val="left"/>
      <w:pPr>
        <w:tabs>
          <w:tab w:val="num" w:pos="5040"/>
        </w:tabs>
        <w:ind w:left="5040" w:hanging="360"/>
      </w:pPr>
      <w:rPr>
        <w:rFonts w:ascii="Symbol" w:hAnsi="Symbol" w:hint="default"/>
      </w:rPr>
    </w:lvl>
    <w:lvl w:ilvl="7" w:tplc="570836F4" w:tentative="1">
      <w:start w:val="1"/>
      <w:numFmt w:val="bullet"/>
      <w:lvlText w:val=""/>
      <w:lvlJc w:val="left"/>
      <w:pPr>
        <w:tabs>
          <w:tab w:val="num" w:pos="5760"/>
        </w:tabs>
        <w:ind w:left="5760" w:hanging="360"/>
      </w:pPr>
      <w:rPr>
        <w:rFonts w:ascii="Symbol" w:hAnsi="Symbol" w:hint="default"/>
      </w:rPr>
    </w:lvl>
    <w:lvl w:ilvl="8" w:tplc="88DC0604"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46405062"/>
    <w:multiLevelType w:val="hybridMultilevel"/>
    <w:tmpl w:val="8D22B674"/>
    <w:lvl w:ilvl="0" w:tplc="D82C981E">
      <w:start w:val="1"/>
      <w:numFmt w:val="lowerLetter"/>
      <w:lvlText w:val="(%1)"/>
      <w:lvlJc w:val="left"/>
      <w:pPr>
        <w:tabs>
          <w:tab w:val="num" w:pos="720"/>
        </w:tabs>
        <w:ind w:left="720" w:hanging="360"/>
      </w:pPr>
      <w:rPr>
        <w:rFonts w:hint="default"/>
      </w:rPr>
    </w:lvl>
    <w:lvl w:ilvl="1" w:tplc="902081A8">
      <w:start w:val="1"/>
      <w:numFmt w:val="lowerLetter"/>
      <w:lvlText w:val="%2."/>
      <w:lvlJc w:val="left"/>
      <w:pPr>
        <w:tabs>
          <w:tab w:val="num" w:pos="1440"/>
        </w:tabs>
        <w:ind w:left="1440" w:hanging="360"/>
      </w:pPr>
      <w:rPr>
        <w:rFonts w:hint="default"/>
      </w:rPr>
    </w:lvl>
    <w:lvl w:ilvl="2" w:tplc="25E2D38C">
      <w:start w:val="2"/>
      <w:numFmt w:val="bullet"/>
      <w:lvlText w:val=""/>
      <w:lvlJc w:val="left"/>
      <w:pPr>
        <w:tabs>
          <w:tab w:val="num" w:pos="2340"/>
        </w:tabs>
        <w:ind w:left="2340" w:hanging="360"/>
      </w:pPr>
      <w:rPr>
        <w:rFonts w:ascii="Symbol" w:eastAsia="Times New Roman" w:hAnsi="Symbol" w:cs="Times New Roman" w:hint="default"/>
      </w:rPr>
    </w:lvl>
    <w:lvl w:ilvl="3" w:tplc="0FC67C3A">
      <w:start w:val="18"/>
      <w:numFmt w:val="bullet"/>
      <w:lvlText w:val="-"/>
      <w:lvlJc w:val="left"/>
      <w:pPr>
        <w:tabs>
          <w:tab w:val="num" w:pos="2880"/>
        </w:tabs>
        <w:ind w:left="2880" w:hanging="360"/>
      </w:pPr>
      <w:rPr>
        <w:rFonts w:ascii="Times New Roman" w:eastAsia="Times New Roman" w:hAnsi="Times New Roman"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14C0873"/>
    <w:multiLevelType w:val="hybridMultilevel"/>
    <w:tmpl w:val="BB8EE5C4"/>
    <w:lvl w:ilvl="0" w:tplc="04090001">
      <w:start w:val="1"/>
      <w:numFmt w:val="bullet"/>
      <w:lvlText w:val=""/>
      <w:lvlJc w:val="left"/>
      <w:pPr>
        <w:tabs>
          <w:tab w:val="num" w:pos="720"/>
        </w:tabs>
        <w:ind w:left="720" w:hanging="360"/>
      </w:pPr>
      <w:rPr>
        <w:rFonts w:ascii="Symbol" w:hAnsi="Symbol" w:hint="default"/>
      </w:rPr>
    </w:lvl>
    <w:lvl w:ilvl="1" w:tplc="902081A8">
      <w:start w:val="1"/>
      <w:numFmt w:val="lowerLetter"/>
      <w:lvlText w:val="%2."/>
      <w:lvlJc w:val="left"/>
      <w:pPr>
        <w:tabs>
          <w:tab w:val="num" w:pos="1440"/>
        </w:tabs>
        <w:ind w:left="1440" w:hanging="360"/>
      </w:pPr>
      <w:rPr>
        <w:rFonts w:hint="default"/>
      </w:rPr>
    </w:lvl>
    <w:lvl w:ilvl="2" w:tplc="25E2D38C">
      <w:start w:val="2"/>
      <w:numFmt w:val="bullet"/>
      <w:lvlText w:val=""/>
      <w:lvlJc w:val="left"/>
      <w:pPr>
        <w:tabs>
          <w:tab w:val="num" w:pos="2340"/>
        </w:tabs>
        <w:ind w:left="2340" w:hanging="360"/>
      </w:pPr>
      <w:rPr>
        <w:rFonts w:ascii="Symbol" w:eastAsia="Times New Roman" w:hAnsi="Symbol" w:cs="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1">
      <w:start w:val="1"/>
      <w:numFmt w:val="bullet"/>
      <w:lvlText w:val=""/>
      <w:lvlJc w:val="left"/>
      <w:pPr>
        <w:ind w:left="3600" w:hanging="360"/>
      </w:pPr>
      <w:rPr>
        <w:rFonts w:ascii="Symbol" w:hAnsi="Symbol" w:hint="default"/>
      </w:rPr>
    </w:lvl>
    <w:lvl w:ilvl="5" w:tplc="DC683C9E">
      <w:start w:val="10"/>
      <w:numFmt w:val="bullet"/>
      <w:lvlText w:val="-"/>
      <w:lvlJc w:val="left"/>
      <w:pPr>
        <w:ind w:left="4500" w:hanging="360"/>
      </w:pPr>
      <w:rPr>
        <w:rFonts w:ascii="Times New Roman" w:eastAsia="Times New Roman" w:hAnsi="Times New Roman" w:cs="Times New Roman" w:hint="default"/>
      </w:rPr>
    </w:lvl>
    <w:lvl w:ilvl="6" w:tplc="2736B894">
      <w:start w:val="1"/>
      <w:numFmt w:val="lowerRoman"/>
      <w:lvlText w:val="(%7)"/>
      <w:lvlJc w:val="left"/>
      <w:pPr>
        <w:ind w:left="5400" w:hanging="720"/>
      </w:pPr>
      <w:rPr>
        <w:rFonts w:hint="default"/>
      </w:r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89D5726"/>
    <w:multiLevelType w:val="hybridMultilevel"/>
    <w:tmpl w:val="1A3263E6"/>
    <w:lvl w:ilvl="0" w:tplc="0B3AFD72">
      <w:start w:val="1"/>
      <w:numFmt w:val="bullet"/>
      <w:lvlText w:val=""/>
      <w:lvlJc w:val="left"/>
      <w:pPr>
        <w:tabs>
          <w:tab w:val="num" w:pos="720"/>
        </w:tabs>
        <w:ind w:left="720" w:hanging="360"/>
      </w:pPr>
      <w:rPr>
        <w:rFonts w:ascii="Symbol" w:hAnsi="Symbol" w:hint="default"/>
      </w:rPr>
    </w:lvl>
    <w:lvl w:ilvl="1" w:tplc="80FA8EF0" w:tentative="1">
      <w:start w:val="1"/>
      <w:numFmt w:val="bullet"/>
      <w:lvlText w:val=""/>
      <w:lvlJc w:val="left"/>
      <w:pPr>
        <w:tabs>
          <w:tab w:val="num" w:pos="1440"/>
        </w:tabs>
        <w:ind w:left="1440" w:hanging="360"/>
      </w:pPr>
      <w:rPr>
        <w:rFonts w:ascii="Symbol" w:hAnsi="Symbol" w:hint="default"/>
      </w:rPr>
    </w:lvl>
    <w:lvl w:ilvl="2" w:tplc="2A3EF90E" w:tentative="1">
      <w:start w:val="1"/>
      <w:numFmt w:val="bullet"/>
      <w:lvlText w:val=""/>
      <w:lvlJc w:val="left"/>
      <w:pPr>
        <w:tabs>
          <w:tab w:val="num" w:pos="2160"/>
        </w:tabs>
        <w:ind w:left="2160" w:hanging="360"/>
      </w:pPr>
      <w:rPr>
        <w:rFonts w:ascii="Symbol" w:hAnsi="Symbol" w:hint="default"/>
      </w:rPr>
    </w:lvl>
    <w:lvl w:ilvl="3" w:tplc="3EB61CDC" w:tentative="1">
      <w:start w:val="1"/>
      <w:numFmt w:val="bullet"/>
      <w:lvlText w:val=""/>
      <w:lvlJc w:val="left"/>
      <w:pPr>
        <w:tabs>
          <w:tab w:val="num" w:pos="2880"/>
        </w:tabs>
        <w:ind w:left="2880" w:hanging="360"/>
      </w:pPr>
      <w:rPr>
        <w:rFonts w:ascii="Symbol" w:hAnsi="Symbol" w:hint="default"/>
      </w:rPr>
    </w:lvl>
    <w:lvl w:ilvl="4" w:tplc="7538838C" w:tentative="1">
      <w:start w:val="1"/>
      <w:numFmt w:val="bullet"/>
      <w:lvlText w:val=""/>
      <w:lvlJc w:val="left"/>
      <w:pPr>
        <w:tabs>
          <w:tab w:val="num" w:pos="3600"/>
        </w:tabs>
        <w:ind w:left="3600" w:hanging="360"/>
      </w:pPr>
      <w:rPr>
        <w:rFonts w:ascii="Symbol" w:hAnsi="Symbol" w:hint="default"/>
      </w:rPr>
    </w:lvl>
    <w:lvl w:ilvl="5" w:tplc="FE244190" w:tentative="1">
      <w:start w:val="1"/>
      <w:numFmt w:val="bullet"/>
      <w:lvlText w:val=""/>
      <w:lvlJc w:val="left"/>
      <w:pPr>
        <w:tabs>
          <w:tab w:val="num" w:pos="4320"/>
        </w:tabs>
        <w:ind w:left="4320" w:hanging="360"/>
      </w:pPr>
      <w:rPr>
        <w:rFonts w:ascii="Symbol" w:hAnsi="Symbol" w:hint="default"/>
      </w:rPr>
    </w:lvl>
    <w:lvl w:ilvl="6" w:tplc="B75AB106" w:tentative="1">
      <w:start w:val="1"/>
      <w:numFmt w:val="bullet"/>
      <w:lvlText w:val=""/>
      <w:lvlJc w:val="left"/>
      <w:pPr>
        <w:tabs>
          <w:tab w:val="num" w:pos="5040"/>
        </w:tabs>
        <w:ind w:left="5040" w:hanging="360"/>
      </w:pPr>
      <w:rPr>
        <w:rFonts w:ascii="Symbol" w:hAnsi="Symbol" w:hint="default"/>
      </w:rPr>
    </w:lvl>
    <w:lvl w:ilvl="7" w:tplc="CB38CBD8" w:tentative="1">
      <w:start w:val="1"/>
      <w:numFmt w:val="bullet"/>
      <w:lvlText w:val=""/>
      <w:lvlJc w:val="left"/>
      <w:pPr>
        <w:tabs>
          <w:tab w:val="num" w:pos="5760"/>
        </w:tabs>
        <w:ind w:left="5760" w:hanging="360"/>
      </w:pPr>
      <w:rPr>
        <w:rFonts w:ascii="Symbol" w:hAnsi="Symbol" w:hint="default"/>
      </w:rPr>
    </w:lvl>
    <w:lvl w:ilvl="8" w:tplc="D6E81AE2"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5DB41A47"/>
    <w:multiLevelType w:val="hybridMultilevel"/>
    <w:tmpl w:val="B8F8719A"/>
    <w:lvl w:ilvl="0" w:tplc="EAE037CC">
      <w:start w:val="1"/>
      <w:numFmt w:val="lowerRoman"/>
      <w:lvlText w:val="(%1)"/>
      <w:lvlJc w:val="left"/>
      <w:pPr>
        <w:ind w:left="1080" w:hanging="360"/>
      </w:pPr>
      <w:rPr>
        <w:rFonts w:hint="default"/>
      </w:rPr>
    </w:lvl>
    <w:lvl w:ilvl="1" w:tplc="04090019">
      <w:start w:val="1"/>
      <w:numFmt w:val="lowerLetter"/>
      <w:lvlText w:val="%2."/>
      <w:lvlJc w:val="left"/>
      <w:pPr>
        <w:ind w:left="1800" w:hanging="360"/>
      </w:pPr>
    </w:lvl>
    <w:lvl w:ilvl="2" w:tplc="25E2D38C">
      <w:start w:val="2"/>
      <w:numFmt w:val="bullet"/>
      <w:lvlText w:val=""/>
      <w:lvlJc w:val="left"/>
      <w:pPr>
        <w:ind w:left="2520" w:hanging="180"/>
      </w:pPr>
      <w:rPr>
        <w:rFonts w:ascii="Symbol" w:eastAsia="Times New Roman" w:hAnsi="Symbol" w:cs="Times New Roman"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22735C5"/>
    <w:multiLevelType w:val="hybridMultilevel"/>
    <w:tmpl w:val="5328B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5"/>
  </w:num>
  <w:num w:numId="4">
    <w:abstractNumId w:val="0"/>
  </w:num>
  <w:num w:numId="5">
    <w:abstractNumId w:val="3"/>
  </w:num>
  <w:num w:numId="6">
    <w:abstractNumId w:val="7"/>
  </w:num>
  <w:num w:numId="7">
    <w:abstractNumId w:val="10"/>
  </w:num>
  <w:num w:numId="8">
    <w:abstractNumId w:val="6"/>
  </w:num>
  <w:num w:numId="9">
    <w:abstractNumId w:val="8"/>
  </w:num>
  <w:num w:numId="10">
    <w:abstractNumId w:val="9"/>
  </w:num>
  <w:num w:numId="11">
    <w:abstractNumId w:val="4"/>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C94"/>
    <w:rsid w:val="00124136"/>
    <w:rsid w:val="001437B8"/>
    <w:rsid w:val="00143ED6"/>
    <w:rsid w:val="00151D68"/>
    <w:rsid w:val="00176F24"/>
    <w:rsid w:val="00212DBA"/>
    <w:rsid w:val="0029259A"/>
    <w:rsid w:val="002F7594"/>
    <w:rsid w:val="00346B07"/>
    <w:rsid w:val="003C144C"/>
    <w:rsid w:val="00465A1C"/>
    <w:rsid w:val="00490E30"/>
    <w:rsid w:val="00535C94"/>
    <w:rsid w:val="006C2AAA"/>
    <w:rsid w:val="006D5E45"/>
    <w:rsid w:val="00716C92"/>
    <w:rsid w:val="00842A44"/>
    <w:rsid w:val="009605FB"/>
    <w:rsid w:val="00961B1D"/>
    <w:rsid w:val="009C4573"/>
    <w:rsid w:val="00B255CC"/>
    <w:rsid w:val="00B34B6E"/>
    <w:rsid w:val="00B4169E"/>
    <w:rsid w:val="00B82BD3"/>
    <w:rsid w:val="00BA196C"/>
    <w:rsid w:val="00BE44F9"/>
    <w:rsid w:val="00C835DE"/>
    <w:rsid w:val="00CC265A"/>
    <w:rsid w:val="00D80702"/>
    <w:rsid w:val="00E26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33D313-F5F8-4FF9-BE07-163FD35C3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A196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196C"/>
    <w:rPr>
      <w:rFonts w:ascii="Segoe UI" w:hAnsi="Segoe UI" w:cs="Segoe UI"/>
      <w:sz w:val="18"/>
      <w:szCs w:val="18"/>
    </w:rPr>
  </w:style>
  <w:style w:type="paragraph" w:customStyle="1" w:styleId="Default">
    <w:name w:val="Default"/>
    <w:rsid w:val="006C2AAA"/>
    <w:pPr>
      <w:autoSpaceDE w:val="0"/>
      <w:autoSpaceDN w:val="0"/>
      <w:adjustRightInd w:val="0"/>
      <w:spacing w:after="0" w:line="240" w:lineRule="auto"/>
    </w:pPr>
    <w:rPr>
      <w:rFonts w:ascii="MPAGBK+Arial-BoldItalicMT" w:hAnsi="MPAGBK+Arial-BoldItalicMT" w:cs="MPAGBK+Arial-BoldItalicMT"/>
      <w:color w:val="000000"/>
      <w:sz w:val="24"/>
      <w:szCs w:val="24"/>
    </w:rPr>
  </w:style>
  <w:style w:type="paragraph" w:styleId="ListParagraph">
    <w:name w:val="List Paragraph"/>
    <w:basedOn w:val="Normal"/>
    <w:uiPriority w:val="34"/>
    <w:qFormat/>
    <w:rsid w:val="00151D68"/>
    <w:pPr>
      <w:ind w:left="720"/>
      <w:contextualSpacing/>
    </w:pPr>
  </w:style>
  <w:style w:type="paragraph" w:styleId="BodyTextIndent">
    <w:name w:val="Body Text Indent"/>
    <w:basedOn w:val="Normal"/>
    <w:link w:val="BodyTextIndentChar"/>
    <w:rsid w:val="00151D68"/>
    <w:pPr>
      <w:spacing w:after="0" w:line="240" w:lineRule="auto"/>
      <w:ind w:left="720" w:hanging="720"/>
    </w:pPr>
    <w:rPr>
      <w:rFonts w:ascii="Times New Roman" w:eastAsia="Times New Roman" w:hAnsi="Times New Roman" w:cs="Times New Roman"/>
      <w:sz w:val="24"/>
      <w:szCs w:val="24"/>
      <w:lang w:val="x-none" w:eastAsia="x-none"/>
    </w:rPr>
  </w:style>
  <w:style w:type="character" w:customStyle="1" w:styleId="BodyTextIndentChar">
    <w:name w:val="Body Text Indent Char"/>
    <w:basedOn w:val="DefaultParagraphFont"/>
    <w:link w:val="BodyTextIndent"/>
    <w:rsid w:val="00151D68"/>
    <w:rPr>
      <w:rFonts w:ascii="Times New Roman" w:eastAsia="Times New Roman"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79954">
      <w:bodyDiv w:val="1"/>
      <w:marLeft w:val="0"/>
      <w:marRight w:val="0"/>
      <w:marTop w:val="0"/>
      <w:marBottom w:val="0"/>
      <w:divBdr>
        <w:top w:val="none" w:sz="0" w:space="0" w:color="auto"/>
        <w:left w:val="none" w:sz="0" w:space="0" w:color="auto"/>
        <w:bottom w:val="none" w:sz="0" w:space="0" w:color="auto"/>
        <w:right w:val="none" w:sz="0" w:space="0" w:color="auto"/>
      </w:divBdr>
    </w:div>
    <w:div w:id="67308808">
      <w:bodyDiv w:val="1"/>
      <w:marLeft w:val="0"/>
      <w:marRight w:val="0"/>
      <w:marTop w:val="0"/>
      <w:marBottom w:val="0"/>
      <w:divBdr>
        <w:top w:val="none" w:sz="0" w:space="0" w:color="auto"/>
        <w:left w:val="none" w:sz="0" w:space="0" w:color="auto"/>
        <w:bottom w:val="none" w:sz="0" w:space="0" w:color="auto"/>
        <w:right w:val="none" w:sz="0" w:space="0" w:color="auto"/>
      </w:divBdr>
      <w:divsChild>
        <w:div w:id="1979872915">
          <w:marLeft w:val="317"/>
          <w:marRight w:val="0"/>
          <w:marTop w:val="67"/>
          <w:marBottom w:val="0"/>
          <w:divBdr>
            <w:top w:val="none" w:sz="0" w:space="0" w:color="auto"/>
            <w:left w:val="none" w:sz="0" w:space="0" w:color="auto"/>
            <w:bottom w:val="none" w:sz="0" w:space="0" w:color="auto"/>
            <w:right w:val="none" w:sz="0" w:space="0" w:color="auto"/>
          </w:divBdr>
        </w:div>
        <w:div w:id="521626679">
          <w:marLeft w:val="317"/>
          <w:marRight w:val="0"/>
          <w:marTop w:val="67"/>
          <w:marBottom w:val="0"/>
          <w:divBdr>
            <w:top w:val="none" w:sz="0" w:space="0" w:color="auto"/>
            <w:left w:val="none" w:sz="0" w:space="0" w:color="auto"/>
            <w:bottom w:val="none" w:sz="0" w:space="0" w:color="auto"/>
            <w:right w:val="none" w:sz="0" w:space="0" w:color="auto"/>
          </w:divBdr>
        </w:div>
        <w:div w:id="1414401205">
          <w:marLeft w:val="317"/>
          <w:marRight w:val="0"/>
          <w:marTop w:val="67"/>
          <w:marBottom w:val="0"/>
          <w:divBdr>
            <w:top w:val="none" w:sz="0" w:space="0" w:color="auto"/>
            <w:left w:val="none" w:sz="0" w:space="0" w:color="auto"/>
            <w:bottom w:val="none" w:sz="0" w:space="0" w:color="auto"/>
            <w:right w:val="none" w:sz="0" w:space="0" w:color="auto"/>
          </w:divBdr>
        </w:div>
      </w:divsChild>
    </w:div>
    <w:div w:id="459613670">
      <w:bodyDiv w:val="1"/>
      <w:marLeft w:val="0"/>
      <w:marRight w:val="0"/>
      <w:marTop w:val="0"/>
      <w:marBottom w:val="0"/>
      <w:divBdr>
        <w:top w:val="none" w:sz="0" w:space="0" w:color="auto"/>
        <w:left w:val="none" w:sz="0" w:space="0" w:color="auto"/>
        <w:bottom w:val="none" w:sz="0" w:space="0" w:color="auto"/>
        <w:right w:val="none" w:sz="0" w:space="0" w:color="auto"/>
      </w:divBdr>
    </w:div>
    <w:div w:id="608632906">
      <w:bodyDiv w:val="1"/>
      <w:marLeft w:val="0"/>
      <w:marRight w:val="0"/>
      <w:marTop w:val="0"/>
      <w:marBottom w:val="0"/>
      <w:divBdr>
        <w:top w:val="none" w:sz="0" w:space="0" w:color="auto"/>
        <w:left w:val="none" w:sz="0" w:space="0" w:color="auto"/>
        <w:bottom w:val="none" w:sz="0" w:space="0" w:color="auto"/>
        <w:right w:val="none" w:sz="0" w:space="0" w:color="auto"/>
      </w:divBdr>
      <w:divsChild>
        <w:div w:id="1214081856">
          <w:marLeft w:val="317"/>
          <w:marRight w:val="0"/>
          <w:marTop w:val="72"/>
          <w:marBottom w:val="0"/>
          <w:divBdr>
            <w:top w:val="none" w:sz="0" w:space="0" w:color="auto"/>
            <w:left w:val="none" w:sz="0" w:space="0" w:color="auto"/>
            <w:bottom w:val="none" w:sz="0" w:space="0" w:color="auto"/>
            <w:right w:val="none" w:sz="0" w:space="0" w:color="auto"/>
          </w:divBdr>
        </w:div>
      </w:divsChild>
    </w:div>
    <w:div w:id="1195386317">
      <w:bodyDiv w:val="1"/>
      <w:marLeft w:val="0"/>
      <w:marRight w:val="0"/>
      <w:marTop w:val="0"/>
      <w:marBottom w:val="0"/>
      <w:divBdr>
        <w:top w:val="none" w:sz="0" w:space="0" w:color="auto"/>
        <w:left w:val="none" w:sz="0" w:space="0" w:color="auto"/>
        <w:bottom w:val="none" w:sz="0" w:space="0" w:color="auto"/>
        <w:right w:val="none" w:sz="0" w:space="0" w:color="auto"/>
      </w:divBdr>
      <w:divsChild>
        <w:div w:id="201358882">
          <w:marLeft w:val="317"/>
          <w:marRight w:val="0"/>
          <w:marTop w:val="72"/>
          <w:marBottom w:val="0"/>
          <w:divBdr>
            <w:top w:val="none" w:sz="0" w:space="0" w:color="auto"/>
            <w:left w:val="none" w:sz="0" w:space="0" w:color="auto"/>
            <w:bottom w:val="none" w:sz="0" w:space="0" w:color="auto"/>
            <w:right w:val="none" w:sz="0" w:space="0" w:color="auto"/>
          </w:divBdr>
        </w:div>
        <w:div w:id="1275208220">
          <w:marLeft w:val="317"/>
          <w:marRight w:val="0"/>
          <w:marTop w:val="72"/>
          <w:marBottom w:val="0"/>
          <w:divBdr>
            <w:top w:val="none" w:sz="0" w:space="0" w:color="auto"/>
            <w:left w:val="none" w:sz="0" w:space="0" w:color="auto"/>
            <w:bottom w:val="none" w:sz="0" w:space="0" w:color="auto"/>
            <w:right w:val="none" w:sz="0" w:space="0" w:color="auto"/>
          </w:divBdr>
        </w:div>
        <w:div w:id="236944083">
          <w:marLeft w:val="317"/>
          <w:marRight w:val="0"/>
          <w:marTop w:val="72"/>
          <w:marBottom w:val="0"/>
          <w:divBdr>
            <w:top w:val="none" w:sz="0" w:space="0" w:color="auto"/>
            <w:left w:val="none" w:sz="0" w:space="0" w:color="auto"/>
            <w:bottom w:val="none" w:sz="0" w:space="0" w:color="auto"/>
            <w:right w:val="none" w:sz="0" w:space="0" w:color="auto"/>
          </w:divBdr>
        </w:div>
        <w:div w:id="1911233352">
          <w:marLeft w:val="317"/>
          <w:marRight w:val="0"/>
          <w:marTop w:val="72"/>
          <w:marBottom w:val="0"/>
          <w:divBdr>
            <w:top w:val="none" w:sz="0" w:space="0" w:color="auto"/>
            <w:left w:val="none" w:sz="0" w:space="0" w:color="auto"/>
            <w:bottom w:val="none" w:sz="0" w:space="0" w:color="auto"/>
            <w:right w:val="none" w:sz="0" w:space="0" w:color="auto"/>
          </w:divBdr>
        </w:div>
        <w:div w:id="475493993">
          <w:marLeft w:val="317"/>
          <w:marRight w:val="0"/>
          <w:marTop w:val="72"/>
          <w:marBottom w:val="0"/>
          <w:divBdr>
            <w:top w:val="none" w:sz="0" w:space="0" w:color="auto"/>
            <w:left w:val="none" w:sz="0" w:space="0" w:color="auto"/>
            <w:bottom w:val="none" w:sz="0" w:space="0" w:color="auto"/>
            <w:right w:val="none" w:sz="0" w:space="0" w:color="auto"/>
          </w:divBdr>
        </w:div>
      </w:divsChild>
    </w:div>
    <w:div w:id="1199708870">
      <w:bodyDiv w:val="1"/>
      <w:marLeft w:val="0"/>
      <w:marRight w:val="0"/>
      <w:marTop w:val="0"/>
      <w:marBottom w:val="0"/>
      <w:divBdr>
        <w:top w:val="none" w:sz="0" w:space="0" w:color="auto"/>
        <w:left w:val="none" w:sz="0" w:space="0" w:color="auto"/>
        <w:bottom w:val="none" w:sz="0" w:space="0" w:color="auto"/>
        <w:right w:val="none" w:sz="0" w:space="0" w:color="auto"/>
      </w:divBdr>
      <w:divsChild>
        <w:div w:id="2103649461">
          <w:marLeft w:val="317"/>
          <w:marRight w:val="0"/>
          <w:marTop w:val="72"/>
          <w:marBottom w:val="0"/>
          <w:divBdr>
            <w:top w:val="none" w:sz="0" w:space="0" w:color="auto"/>
            <w:left w:val="none" w:sz="0" w:space="0" w:color="auto"/>
            <w:bottom w:val="none" w:sz="0" w:space="0" w:color="auto"/>
            <w:right w:val="none" w:sz="0" w:space="0" w:color="auto"/>
          </w:divBdr>
        </w:div>
        <w:div w:id="145706673">
          <w:marLeft w:val="317"/>
          <w:marRight w:val="0"/>
          <w:marTop w:val="72"/>
          <w:marBottom w:val="0"/>
          <w:divBdr>
            <w:top w:val="none" w:sz="0" w:space="0" w:color="auto"/>
            <w:left w:val="none" w:sz="0" w:space="0" w:color="auto"/>
            <w:bottom w:val="none" w:sz="0" w:space="0" w:color="auto"/>
            <w:right w:val="none" w:sz="0" w:space="0" w:color="auto"/>
          </w:divBdr>
        </w:div>
        <w:div w:id="1274634769">
          <w:marLeft w:val="317"/>
          <w:marRight w:val="0"/>
          <w:marTop w:val="72"/>
          <w:marBottom w:val="0"/>
          <w:divBdr>
            <w:top w:val="none" w:sz="0" w:space="0" w:color="auto"/>
            <w:left w:val="none" w:sz="0" w:space="0" w:color="auto"/>
            <w:bottom w:val="none" w:sz="0" w:space="0" w:color="auto"/>
            <w:right w:val="none" w:sz="0" w:space="0" w:color="auto"/>
          </w:divBdr>
        </w:div>
      </w:divsChild>
    </w:div>
    <w:div w:id="1372807666">
      <w:bodyDiv w:val="1"/>
      <w:marLeft w:val="0"/>
      <w:marRight w:val="0"/>
      <w:marTop w:val="0"/>
      <w:marBottom w:val="0"/>
      <w:divBdr>
        <w:top w:val="none" w:sz="0" w:space="0" w:color="auto"/>
        <w:left w:val="none" w:sz="0" w:space="0" w:color="auto"/>
        <w:bottom w:val="none" w:sz="0" w:space="0" w:color="auto"/>
        <w:right w:val="none" w:sz="0" w:space="0" w:color="auto"/>
      </w:divBdr>
      <w:divsChild>
        <w:div w:id="784999802">
          <w:marLeft w:val="317"/>
          <w:marRight w:val="0"/>
          <w:marTop w:val="72"/>
          <w:marBottom w:val="0"/>
          <w:divBdr>
            <w:top w:val="none" w:sz="0" w:space="0" w:color="auto"/>
            <w:left w:val="none" w:sz="0" w:space="0" w:color="auto"/>
            <w:bottom w:val="none" w:sz="0" w:space="0" w:color="auto"/>
            <w:right w:val="none" w:sz="0" w:space="0" w:color="auto"/>
          </w:divBdr>
        </w:div>
      </w:divsChild>
    </w:div>
    <w:div w:id="1756511856">
      <w:bodyDiv w:val="1"/>
      <w:marLeft w:val="0"/>
      <w:marRight w:val="0"/>
      <w:marTop w:val="0"/>
      <w:marBottom w:val="0"/>
      <w:divBdr>
        <w:top w:val="none" w:sz="0" w:space="0" w:color="auto"/>
        <w:left w:val="none" w:sz="0" w:space="0" w:color="auto"/>
        <w:bottom w:val="none" w:sz="0" w:space="0" w:color="auto"/>
        <w:right w:val="none" w:sz="0" w:space="0" w:color="auto"/>
      </w:divBdr>
      <w:divsChild>
        <w:div w:id="1415737392">
          <w:marLeft w:val="317"/>
          <w:marRight w:val="0"/>
          <w:marTop w:val="72"/>
          <w:marBottom w:val="0"/>
          <w:divBdr>
            <w:top w:val="none" w:sz="0" w:space="0" w:color="auto"/>
            <w:left w:val="none" w:sz="0" w:space="0" w:color="auto"/>
            <w:bottom w:val="none" w:sz="0" w:space="0" w:color="auto"/>
            <w:right w:val="none" w:sz="0" w:space="0" w:color="auto"/>
          </w:divBdr>
        </w:div>
        <w:div w:id="436677305">
          <w:marLeft w:val="317"/>
          <w:marRight w:val="0"/>
          <w:marTop w:val="72"/>
          <w:marBottom w:val="0"/>
          <w:divBdr>
            <w:top w:val="none" w:sz="0" w:space="0" w:color="auto"/>
            <w:left w:val="none" w:sz="0" w:space="0" w:color="auto"/>
            <w:bottom w:val="none" w:sz="0" w:space="0" w:color="auto"/>
            <w:right w:val="none" w:sz="0" w:space="0" w:color="auto"/>
          </w:divBdr>
        </w:div>
        <w:div w:id="455762323">
          <w:marLeft w:val="317"/>
          <w:marRight w:val="0"/>
          <w:marTop w:val="72"/>
          <w:marBottom w:val="0"/>
          <w:divBdr>
            <w:top w:val="none" w:sz="0" w:space="0" w:color="auto"/>
            <w:left w:val="none" w:sz="0" w:space="0" w:color="auto"/>
            <w:bottom w:val="none" w:sz="0" w:space="0" w:color="auto"/>
            <w:right w:val="none" w:sz="0" w:space="0" w:color="auto"/>
          </w:divBdr>
        </w:div>
      </w:divsChild>
    </w:div>
    <w:div w:id="1884050938">
      <w:bodyDiv w:val="1"/>
      <w:marLeft w:val="0"/>
      <w:marRight w:val="0"/>
      <w:marTop w:val="0"/>
      <w:marBottom w:val="0"/>
      <w:divBdr>
        <w:top w:val="none" w:sz="0" w:space="0" w:color="auto"/>
        <w:left w:val="none" w:sz="0" w:space="0" w:color="auto"/>
        <w:bottom w:val="none" w:sz="0" w:space="0" w:color="auto"/>
        <w:right w:val="none" w:sz="0" w:space="0" w:color="auto"/>
      </w:divBdr>
    </w:div>
    <w:div w:id="2003043246">
      <w:bodyDiv w:val="1"/>
      <w:marLeft w:val="0"/>
      <w:marRight w:val="0"/>
      <w:marTop w:val="0"/>
      <w:marBottom w:val="0"/>
      <w:divBdr>
        <w:top w:val="none" w:sz="0" w:space="0" w:color="auto"/>
        <w:left w:val="none" w:sz="0" w:space="0" w:color="auto"/>
        <w:bottom w:val="none" w:sz="0" w:space="0" w:color="auto"/>
        <w:right w:val="none" w:sz="0" w:space="0" w:color="auto"/>
      </w:divBdr>
      <w:divsChild>
        <w:div w:id="1166822395">
          <w:marLeft w:val="317"/>
          <w:marRight w:val="0"/>
          <w:marTop w:val="72"/>
          <w:marBottom w:val="0"/>
          <w:divBdr>
            <w:top w:val="none" w:sz="0" w:space="0" w:color="auto"/>
            <w:left w:val="none" w:sz="0" w:space="0" w:color="auto"/>
            <w:bottom w:val="none" w:sz="0" w:space="0" w:color="auto"/>
            <w:right w:val="none" w:sz="0" w:space="0" w:color="auto"/>
          </w:divBdr>
        </w:div>
      </w:divsChild>
    </w:div>
    <w:div w:id="2104103391">
      <w:bodyDiv w:val="1"/>
      <w:marLeft w:val="0"/>
      <w:marRight w:val="0"/>
      <w:marTop w:val="0"/>
      <w:marBottom w:val="0"/>
      <w:divBdr>
        <w:top w:val="none" w:sz="0" w:space="0" w:color="auto"/>
        <w:left w:val="none" w:sz="0" w:space="0" w:color="auto"/>
        <w:bottom w:val="none" w:sz="0" w:space="0" w:color="auto"/>
        <w:right w:val="none" w:sz="0" w:space="0" w:color="auto"/>
      </w:divBdr>
      <w:divsChild>
        <w:div w:id="920065210">
          <w:marLeft w:val="317"/>
          <w:marRight w:val="0"/>
          <w:marTop w:val="77"/>
          <w:marBottom w:val="0"/>
          <w:divBdr>
            <w:top w:val="none" w:sz="0" w:space="0" w:color="auto"/>
            <w:left w:val="none" w:sz="0" w:space="0" w:color="auto"/>
            <w:bottom w:val="none" w:sz="0" w:space="0" w:color="auto"/>
            <w:right w:val="none" w:sz="0" w:space="0" w:color="auto"/>
          </w:divBdr>
        </w:div>
        <w:div w:id="161162933">
          <w:marLeft w:val="317"/>
          <w:marRight w:val="0"/>
          <w:marTop w:val="7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1825</Words>
  <Characters>10404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Dong-Nghi</dc:creator>
  <cp:keywords/>
  <dc:description/>
  <cp:lastModifiedBy>Vo, Anh-Ngoc</cp:lastModifiedBy>
  <cp:revision>4</cp:revision>
  <cp:lastPrinted>2017-02-23T04:50:00Z</cp:lastPrinted>
  <dcterms:created xsi:type="dcterms:W3CDTF">2018-03-06T04:43:00Z</dcterms:created>
  <dcterms:modified xsi:type="dcterms:W3CDTF">2018-03-06T06:05:00Z</dcterms:modified>
</cp:coreProperties>
</file>