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EC828" w14:textId="77777777" w:rsidR="008C653C" w:rsidRPr="00E0672D" w:rsidRDefault="004823C1" w:rsidP="00CB6B77">
      <w:pPr>
        <w:pStyle w:val="NoSpacing"/>
        <w:ind w:left="900"/>
      </w:pPr>
      <w:r w:rsidRPr="00E0672D">
        <w:rPr>
          <w:noProof/>
        </w:rPr>
        <w:drawing>
          <wp:inline distT="0" distB="0" distL="0" distR="0" wp14:anchorId="03DCECA8" wp14:editId="4D6FAEA4">
            <wp:extent cx="1581150" cy="794992"/>
            <wp:effectExtent l="0" t="0" r="0" b="571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9510" cy="799195"/>
                    </a:xfrm>
                    <a:prstGeom prst="rect">
                      <a:avLst/>
                    </a:prstGeom>
                  </pic:spPr>
                </pic:pic>
              </a:graphicData>
            </a:graphic>
          </wp:inline>
        </w:drawing>
      </w:r>
    </w:p>
    <w:p w14:paraId="37A17030" w14:textId="77777777" w:rsidR="008C653C" w:rsidRPr="00E0672D" w:rsidRDefault="008C653C" w:rsidP="00CB6B77">
      <w:pPr>
        <w:ind w:left="900"/>
      </w:pPr>
    </w:p>
    <w:tbl>
      <w:tblPr>
        <w:tblW w:w="0" w:type="auto"/>
        <w:tblLook w:val="01E0" w:firstRow="1" w:lastRow="1" w:firstColumn="1" w:lastColumn="1" w:noHBand="0" w:noVBand="0"/>
      </w:tblPr>
      <w:tblGrid>
        <w:gridCol w:w="3370"/>
      </w:tblGrid>
      <w:tr w:rsidR="00665FC8" w:rsidRPr="00E0672D" w14:paraId="55E02214" w14:textId="77777777" w:rsidTr="0020229A">
        <w:trPr>
          <w:trHeight w:val="570"/>
        </w:trPr>
        <w:tc>
          <w:tcPr>
            <w:tcW w:w="3370" w:type="dxa"/>
          </w:tcPr>
          <w:p w14:paraId="4759AA1E" w14:textId="77777777" w:rsidR="00B133BF" w:rsidRPr="00E0672D" w:rsidRDefault="00B133BF" w:rsidP="00CB6B77">
            <w:pPr>
              <w:keepNext/>
              <w:ind w:left="900"/>
              <w:rPr>
                <w:noProof/>
                <w:szCs w:val="28"/>
              </w:rPr>
            </w:pPr>
          </w:p>
        </w:tc>
      </w:tr>
    </w:tbl>
    <w:p w14:paraId="128849A9" w14:textId="77777777" w:rsidR="008C653C" w:rsidRPr="00E0672D" w:rsidRDefault="008C653C" w:rsidP="00CB6B77">
      <w:pPr>
        <w:keepNext/>
        <w:ind w:left="900"/>
        <w:jc w:val="center"/>
        <w:rPr>
          <w:b/>
          <w:szCs w:val="28"/>
        </w:rPr>
      </w:pPr>
    </w:p>
    <w:p w14:paraId="117E9D8E" w14:textId="77777777" w:rsidR="00B133BF" w:rsidRPr="00E0672D" w:rsidRDefault="00052656" w:rsidP="00CB6B77">
      <w:pPr>
        <w:keepNext/>
        <w:ind w:left="900"/>
        <w:jc w:val="center"/>
        <w:rPr>
          <w:b/>
          <w:szCs w:val="28"/>
        </w:rPr>
      </w:pPr>
      <w:r w:rsidRPr="00E0672D">
        <w:rPr>
          <w:b/>
          <w:szCs w:val="28"/>
        </w:rPr>
        <w:t xml:space="preserve">QUY TẮC </w:t>
      </w:r>
      <w:r w:rsidR="007144A0" w:rsidRPr="00E0672D">
        <w:rPr>
          <w:b/>
          <w:szCs w:val="28"/>
        </w:rPr>
        <w:t>ĐIỀU KHOẢN</w:t>
      </w:r>
    </w:p>
    <w:p w14:paraId="416F1D2A" w14:textId="7C798B21" w:rsidR="00C97CBB" w:rsidRPr="00E0672D" w:rsidRDefault="003D6D9F" w:rsidP="00CB6B77">
      <w:pPr>
        <w:keepNext/>
        <w:ind w:left="900" w:right="-214"/>
        <w:jc w:val="center"/>
        <w:rPr>
          <w:b/>
          <w:szCs w:val="28"/>
        </w:rPr>
      </w:pPr>
      <w:bookmarkStart w:id="0" w:name="_Hlk522720738"/>
      <w:r w:rsidRPr="00E0672D">
        <w:rPr>
          <w:b/>
          <w:szCs w:val="28"/>
        </w:rPr>
        <w:t>SẢN PHẨM</w:t>
      </w:r>
      <w:r w:rsidR="00C479BF" w:rsidRPr="00E0672D">
        <w:rPr>
          <w:b/>
          <w:szCs w:val="28"/>
        </w:rPr>
        <w:t xml:space="preserve"> BẢO HIỂM </w:t>
      </w:r>
      <w:r w:rsidR="000E1F64" w:rsidRPr="00E0672D">
        <w:rPr>
          <w:b/>
          <w:szCs w:val="28"/>
        </w:rPr>
        <w:t xml:space="preserve">GIÁO DỤC </w:t>
      </w:r>
      <w:r w:rsidR="007863E9" w:rsidRPr="00E0672D">
        <w:rPr>
          <w:b/>
          <w:szCs w:val="28"/>
        </w:rPr>
        <w:t xml:space="preserve">HỖN HỢP </w:t>
      </w:r>
    </w:p>
    <w:p w14:paraId="5EBEA029" w14:textId="1E104F24" w:rsidR="00B133BF" w:rsidRPr="00E0672D" w:rsidRDefault="00C97CBB" w:rsidP="00CB6B77">
      <w:pPr>
        <w:keepNext/>
        <w:ind w:left="900" w:right="-214"/>
        <w:jc w:val="center"/>
        <w:rPr>
          <w:b/>
          <w:szCs w:val="28"/>
        </w:rPr>
      </w:pPr>
      <w:r w:rsidRPr="00E0672D">
        <w:rPr>
          <w:b/>
          <w:szCs w:val="28"/>
        </w:rPr>
        <w:t xml:space="preserve">VỚI QUYỀN LỢI HỌC VẤN </w:t>
      </w:r>
    </w:p>
    <w:bookmarkEnd w:id="0"/>
    <w:p w14:paraId="52131ECF" w14:textId="2E447762" w:rsidR="00437D03" w:rsidRPr="00E0672D" w:rsidRDefault="00437D03" w:rsidP="00CB6B77">
      <w:pPr>
        <w:pStyle w:val="BodyTextIndent"/>
        <w:keepNext/>
        <w:spacing w:before="120"/>
        <w:ind w:left="900" w:right="-180" w:firstLine="0"/>
        <w:jc w:val="center"/>
        <w:rPr>
          <w:i/>
          <w:szCs w:val="28"/>
        </w:rPr>
      </w:pPr>
      <w:r w:rsidRPr="00E0672D">
        <w:rPr>
          <w:i/>
          <w:szCs w:val="28"/>
        </w:rPr>
        <w:t xml:space="preserve">(được chấp thuận theo công văn </w:t>
      </w:r>
      <w:r w:rsidR="00AC770F" w:rsidRPr="00E0672D">
        <w:rPr>
          <w:i/>
          <w:szCs w:val="28"/>
        </w:rPr>
        <w:t>số</w:t>
      </w:r>
      <w:r w:rsidR="006C2A40" w:rsidRPr="00E0672D">
        <w:rPr>
          <w:i/>
          <w:szCs w:val="28"/>
        </w:rPr>
        <w:t xml:space="preserve"> </w:t>
      </w:r>
      <w:r w:rsidR="003F1846">
        <w:rPr>
          <w:i/>
          <w:szCs w:val="28"/>
        </w:rPr>
        <w:t xml:space="preserve">      </w:t>
      </w:r>
      <w:r w:rsidR="00776EAB" w:rsidRPr="00E0672D">
        <w:rPr>
          <w:i/>
          <w:szCs w:val="28"/>
        </w:rPr>
        <w:t xml:space="preserve"> </w:t>
      </w:r>
      <w:r w:rsidR="00CD5169" w:rsidRPr="00E0672D">
        <w:rPr>
          <w:i/>
          <w:szCs w:val="28"/>
        </w:rPr>
        <w:t>/BTC-QLBH</w:t>
      </w:r>
    </w:p>
    <w:p w14:paraId="4291C3D7" w14:textId="4A3294E3" w:rsidR="00B133BF" w:rsidRPr="00E0672D" w:rsidRDefault="00AC770F" w:rsidP="00CB6B77">
      <w:pPr>
        <w:pStyle w:val="BodyTextIndent"/>
        <w:keepNext/>
        <w:spacing w:before="0"/>
        <w:ind w:left="900"/>
        <w:jc w:val="center"/>
        <w:rPr>
          <w:i/>
          <w:szCs w:val="28"/>
        </w:rPr>
      </w:pPr>
      <w:r w:rsidRPr="00E0672D">
        <w:rPr>
          <w:i/>
          <w:szCs w:val="28"/>
        </w:rPr>
        <w:t xml:space="preserve">ngày </w:t>
      </w:r>
      <w:r w:rsidR="003F1846">
        <w:rPr>
          <w:i/>
          <w:szCs w:val="28"/>
        </w:rPr>
        <w:t xml:space="preserve">  </w:t>
      </w:r>
      <w:bookmarkStart w:id="1" w:name="_GoBack"/>
      <w:bookmarkEnd w:id="1"/>
      <w:r w:rsidR="006C2A40" w:rsidRPr="00E0672D">
        <w:rPr>
          <w:i/>
          <w:szCs w:val="28"/>
        </w:rPr>
        <w:t xml:space="preserve"> </w:t>
      </w:r>
      <w:r w:rsidRPr="00E0672D">
        <w:rPr>
          <w:i/>
          <w:szCs w:val="28"/>
        </w:rPr>
        <w:t>tháng</w:t>
      </w:r>
      <w:r w:rsidR="00362154">
        <w:rPr>
          <w:i/>
          <w:szCs w:val="28"/>
        </w:rPr>
        <w:t xml:space="preserve"> 01 </w:t>
      </w:r>
      <w:r w:rsidR="00437D03" w:rsidRPr="00E0672D">
        <w:rPr>
          <w:i/>
          <w:szCs w:val="28"/>
        </w:rPr>
        <w:t xml:space="preserve">năm </w:t>
      </w:r>
      <w:r w:rsidR="00362154">
        <w:rPr>
          <w:i/>
          <w:szCs w:val="28"/>
        </w:rPr>
        <w:t>2019</w:t>
      </w:r>
      <w:r w:rsidR="00437D03" w:rsidRPr="00E0672D">
        <w:rPr>
          <w:i/>
          <w:szCs w:val="28"/>
        </w:rPr>
        <w:t xml:space="preserve"> của Bộ Tài chính)</w:t>
      </w:r>
    </w:p>
    <w:p w14:paraId="6D12E45F" w14:textId="77777777" w:rsidR="00DA50F6" w:rsidRPr="00E0672D" w:rsidRDefault="00DA50F6" w:rsidP="00CB6B77">
      <w:pPr>
        <w:pStyle w:val="BodyTextIndent"/>
        <w:keepNext/>
        <w:spacing w:before="0"/>
        <w:ind w:left="900"/>
        <w:jc w:val="center"/>
        <w:rPr>
          <w:szCs w:val="28"/>
        </w:rPr>
      </w:pPr>
    </w:p>
    <w:p w14:paraId="2F6EE1A1" w14:textId="77777777" w:rsidR="00B133BF" w:rsidRPr="00E0672D" w:rsidRDefault="00702F31" w:rsidP="00CB6B77">
      <w:pPr>
        <w:keepNext/>
        <w:tabs>
          <w:tab w:val="left" w:pos="6597"/>
        </w:tabs>
        <w:ind w:left="900"/>
        <w:jc w:val="left"/>
        <w:rPr>
          <w:szCs w:val="28"/>
        </w:rPr>
      </w:pPr>
      <w:r w:rsidRPr="00E0672D">
        <w:rPr>
          <w:szCs w:val="28"/>
        </w:rPr>
        <w:tab/>
      </w:r>
    </w:p>
    <w:p w14:paraId="4BD29BD4" w14:textId="77777777" w:rsidR="00B133BF" w:rsidRPr="00E0672D" w:rsidRDefault="00233C71" w:rsidP="001B3CF0">
      <w:pPr>
        <w:keepNext/>
        <w:jc w:val="center"/>
        <w:rPr>
          <w:b/>
          <w:szCs w:val="28"/>
        </w:rPr>
      </w:pPr>
      <w:r w:rsidRPr="00E0672D">
        <w:rPr>
          <w:b/>
          <w:szCs w:val="28"/>
        </w:rPr>
        <w:t>MỤC LỤC</w:t>
      </w:r>
    </w:p>
    <w:p w14:paraId="4459B3F4" w14:textId="77777777" w:rsidR="00B133BF" w:rsidRPr="00E0672D" w:rsidRDefault="00B133BF" w:rsidP="00CB6B77">
      <w:pPr>
        <w:keepNext/>
        <w:ind w:left="900"/>
        <w:jc w:val="center"/>
        <w:rPr>
          <w:b/>
          <w:szCs w:val="28"/>
        </w:rPr>
      </w:pPr>
    </w:p>
    <w:bookmarkStart w:id="2" w:name="_Toc280701884"/>
    <w:p w14:paraId="221840D4" w14:textId="47F70B10" w:rsidR="00DB0F7A" w:rsidRPr="00E0672D" w:rsidRDefault="00CA3D75">
      <w:pPr>
        <w:pStyle w:val="TOC1"/>
        <w:rPr>
          <w:rFonts w:asciiTheme="minorHAnsi" w:eastAsiaTheme="minorEastAsia" w:hAnsiTheme="minorHAnsi" w:cstheme="minorBidi"/>
          <w:noProof/>
          <w:sz w:val="22"/>
          <w:szCs w:val="22"/>
        </w:rPr>
      </w:pPr>
      <w:r w:rsidRPr="00E0672D">
        <w:rPr>
          <w:b/>
          <w:szCs w:val="28"/>
        </w:rPr>
        <w:fldChar w:fldCharType="begin"/>
      </w:r>
      <w:r w:rsidR="00AA5489" w:rsidRPr="00E0672D">
        <w:rPr>
          <w:b/>
          <w:szCs w:val="28"/>
        </w:rPr>
        <w:instrText xml:space="preserve"> TOC \o "1-1" \h \z \u </w:instrText>
      </w:r>
      <w:r w:rsidRPr="00E0672D">
        <w:rPr>
          <w:b/>
          <w:szCs w:val="28"/>
        </w:rPr>
        <w:fldChar w:fldCharType="separate"/>
      </w:r>
      <w:hyperlink w:anchor="_Toc526427968" w:history="1">
        <w:r w:rsidR="00DB0F7A" w:rsidRPr="00E0672D">
          <w:rPr>
            <w:rStyle w:val="Hyperlink"/>
            <w:noProof/>
            <w:color w:val="auto"/>
          </w:rPr>
          <w:t>CHƯƠNG I: NHỮNG QUY ĐỊNH CHUNG</w:t>
        </w:r>
        <w:r w:rsidR="00DB0F7A" w:rsidRPr="00E0672D">
          <w:rPr>
            <w:noProof/>
            <w:webHidden/>
          </w:rPr>
          <w:tab/>
        </w:r>
        <w:r w:rsidR="00DB0F7A" w:rsidRPr="00E0672D">
          <w:rPr>
            <w:noProof/>
            <w:webHidden/>
          </w:rPr>
          <w:fldChar w:fldCharType="begin"/>
        </w:r>
        <w:r w:rsidR="00DB0F7A" w:rsidRPr="00E0672D">
          <w:rPr>
            <w:noProof/>
            <w:webHidden/>
          </w:rPr>
          <w:instrText xml:space="preserve"> PAGEREF _Toc526427968 \h </w:instrText>
        </w:r>
        <w:r w:rsidR="00DB0F7A" w:rsidRPr="00E0672D">
          <w:rPr>
            <w:noProof/>
            <w:webHidden/>
          </w:rPr>
        </w:r>
        <w:r w:rsidR="00DB0F7A" w:rsidRPr="00E0672D">
          <w:rPr>
            <w:noProof/>
            <w:webHidden/>
          </w:rPr>
          <w:fldChar w:fldCharType="separate"/>
        </w:r>
        <w:r w:rsidR="008E4BF2">
          <w:rPr>
            <w:noProof/>
            <w:webHidden/>
          </w:rPr>
          <w:t>2</w:t>
        </w:r>
        <w:r w:rsidR="00DB0F7A" w:rsidRPr="00E0672D">
          <w:rPr>
            <w:noProof/>
            <w:webHidden/>
          </w:rPr>
          <w:fldChar w:fldCharType="end"/>
        </w:r>
      </w:hyperlink>
    </w:p>
    <w:p w14:paraId="177BBFD6" w14:textId="43BF16E8" w:rsidR="00DB0F7A" w:rsidRPr="00E0672D" w:rsidRDefault="003F1846">
      <w:pPr>
        <w:pStyle w:val="TOC1"/>
        <w:rPr>
          <w:rFonts w:asciiTheme="minorHAnsi" w:eastAsiaTheme="minorEastAsia" w:hAnsiTheme="minorHAnsi" w:cstheme="minorBidi"/>
          <w:noProof/>
          <w:sz w:val="22"/>
          <w:szCs w:val="22"/>
        </w:rPr>
      </w:pPr>
      <w:hyperlink w:anchor="_Toc526427969" w:history="1">
        <w:r w:rsidR="00DB0F7A" w:rsidRPr="00E0672D">
          <w:rPr>
            <w:rStyle w:val="Hyperlink"/>
            <w:noProof/>
            <w:color w:val="auto"/>
          </w:rPr>
          <w:t>CHƯƠNG II: QUYỀN LỢI BẢO HIỂM</w:t>
        </w:r>
        <w:r w:rsidR="00DB0F7A" w:rsidRPr="00E0672D">
          <w:rPr>
            <w:noProof/>
            <w:webHidden/>
          </w:rPr>
          <w:tab/>
        </w:r>
        <w:r w:rsidR="00DB0F7A" w:rsidRPr="00E0672D">
          <w:rPr>
            <w:noProof/>
            <w:webHidden/>
          </w:rPr>
          <w:fldChar w:fldCharType="begin"/>
        </w:r>
        <w:r w:rsidR="00DB0F7A" w:rsidRPr="00E0672D">
          <w:rPr>
            <w:noProof/>
            <w:webHidden/>
          </w:rPr>
          <w:instrText xml:space="preserve"> PAGEREF _Toc526427969 \h </w:instrText>
        </w:r>
        <w:r w:rsidR="00DB0F7A" w:rsidRPr="00E0672D">
          <w:rPr>
            <w:noProof/>
            <w:webHidden/>
          </w:rPr>
        </w:r>
        <w:r w:rsidR="00DB0F7A" w:rsidRPr="00E0672D">
          <w:rPr>
            <w:noProof/>
            <w:webHidden/>
          </w:rPr>
          <w:fldChar w:fldCharType="separate"/>
        </w:r>
        <w:r w:rsidR="008E4BF2">
          <w:rPr>
            <w:noProof/>
            <w:webHidden/>
          </w:rPr>
          <w:t>11</w:t>
        </w:r>
        <w:r w:rsidR="00DB0F7A" w:rsidRPr="00E0672D">
          <w:rPr>
            <w:noProof/>
            <w:webHidden/>
          </w:rPr>
          <w:fldChar w:fldCharType="end"/>
        </w:r>
      </w:hyperlink>
    </w:p>
    <w:p w14:paraId="017B3EC7" w14:textId="396EB613" w:rsidR="00DB0F7A" w:rsidRPr="00E0672D" w:rsidRDefault="003F1846">
      <w:pPr>
        <w:pStyle w:val="TOC1"/>
        <w:rPr>
          <w:rFonts w:asciiTheme="minorHAnsi" w:eastAsiaTheme="minorEastAsia" w:hAnsiTheme="minorHAnsi" w:cstheme="minorBidi"/>
          <w:noProof/>
          <w:sz w:val="22"/>
          <w:szCs w:val="22"/>
        </w:rPr>
      </w:pPr>
      <w:hyperlink w:anchor="_Toc526427970" w:history="1">
        <w:r w:rsidR="00DB0F7A" w:rsidRPr="00E0672D">
          <w:rPr>
            <w:rStyle w:val="Hyperlink"/>
            <w:noProof/>
            <w:color w:val="auto"/>
            <w:lang w:val="pt-BR"/>
          </w:rPr>
          <w:t>CHƯƠNG III: PHÍ BẢO HIỂM</w:t>
        </w:r>
        <w:r w:rsidR="00DB0F7A" w:rsidRPr="00E0672D">
          <w:rPr>
            <w:noProof/>
            <w:webHidden/>
          </w:rPr>
          <w:tab/>
        </w:r>
        <w:r w:rsidR="00DB0F7A" w:rsidRPr="00E0672D">
          <w:rPr>
            <w:noProof/>
            <w:webHidden/>
          </w:rPr>
          <w:fldChar w:fldCharType="begin"/>
        </w:r>
        <w:r w:rsidR="00DB0F7A" w:rsidRPr="00E0672D">
          <w:rPr>
            <w:noProof/>
            <w:webHidden/>
          </w:rPr>
          <w:instrText xml:space="preserve"> PAGEREF _Toc526427970 \h </w:instrText>
        </w:r>
        <w:r w:rsidR="00DB0F7A" w:rsidRPr="00E0672D">
          <w:rPr>
            <w:noProof/>
            <w:webHidden/>
          </w:rPr>
        </w:r>
        <w:r w:rsidR="00DB0F7A" w:rsidRPr="00E0672D">
          <w:rPr>
            <w:noProof/>
            <w:webHidden/>
          </w:rPr>
          <w:fldChar w:fldCharType="separate"/>
        </w:r>
        <w:r w:rsidR="008E4BF2">
          <w:rPr>
            <w:noProof/>
            <w:webHidden/>
          </w:rPr>
          <w:t>14</w:t>
        </w:r>
        <w:r w:rsidR="00DB0F7A" w:rsidRPr="00E0672D">
          <w:rPr>
            <w:noProof/>
            <w:webHidden/>
          </w:rPr>
          <w:fldChar w:fldCharType="end"/>
        </w:r>
      </w:hyperlink>
    </w:p>
    <w:p w14:paraId="7023F716" w14:textId="61ED2232" w:rsidR="00DB0F7A" w:rsidRPr="00E0672D" w:rsidRDefault="003F1846">
      <w:pPr>
        <w:pStyle w:val="TOC1"/>
        <w:rPr>
          <w:rFonts w:asciiTheme="minorHAnsi" w:eastAsiaTheme="minorEastAsia" w:hAnsiTheme="minorHAnsi" w:cstheme="minorBidi"/>
          <w:noProof/>
          <w:sz w:val="22"/>
          <w:szCs w:val="22"/>
        </w:rPr>
      </w:pPr>
      <w:hyperlink w:anchor="_Toc526427971" w:history="1">
        <w:r w:rsidR="00DB0F7A" w:rsidRPr="00E0672D">
          <w:rPr>
            <w:rStyle w:val="Hyperlink"/>
            <w:noProof/>
            <w:color w:val="auto"/>
            <w:lang w:val="pt-BR"/>
          </w:rPr>
          <w:t>CHƯƠNG IV: THAY ĐỔI LIÊN QUAN ĐẾN HỢP ĐỒNG</w:t>
        </w:r>
        <w:r w:rsidR="00DB0F7A" w:rsidRPr="00E0672D">
          <w:rPr>
            <w:noProof/>
            <w:webHidden/>
          </w:rPr>
          <w:tab/>
        </w:r>
        <w:r w:rsidR="00DB0F7A" w:rsidRPr="00E0672D">
          <w:rPr>
            <w:noProof/>
            <w:webHidden/>
          </w:rPr>
          <w:fldChar w:fldCharType="begin"/>
        </w:r>
        <w:r w:rsidR="00DB0F7A" w:rsidRPr="00E0672D">
          <w:rPr>
            <w:noProof/>
            <w:webHidden/>
          </w:rPr>
          <w:instrText xml:space="preserve"> PAGEREF _Toc526427971 \h </w:instrText>
        </w:r>
        <w:r w:rsidR="00DB0F7A" w:rsidRPr="00E0672D">
          <w:rPr>
            <w:noProof/>
            <w:webHidden/>
          </w:rPr>
        </w:r>
        <w:r w:rsidR="00DB0F7A" w:rsidRPr="00E0672D">
          <w:rPr>
            <w:noProof/>
            <w:webHidden/>
          </w:rPr>
          <w:fldChar w:fldCharType="separate"/>
        </w:r>
        <w:r w:rsidR="008E4BF2">
          <w:rPr>
            <w:noProof/>
            <w:webHidden/>
          </w:rPr>
          <w:t>16</w:t>
        </w:r>
        <w:r w:rsidR="00DB0F7A" w:rsidRPr="00E0672D">
          <w:rPr>
            <w:noProof/>
            <w:webHidden/>
          </w:rPr>
          <w:fldChar w:fldCharType="end"/>
        </w:r>
      </w:hyperlink>
    </w:p>
    <w:p w14:paraId="2ECAF9EF" w14:textId="4B0C938D" w:rsidR="00DB0F7A" w:rsidRPr="00E0672D" w:rsidRDefault="003F1846">
      <w:pPr>
        <w:pStyle w:val="TOC1"/>
        <w:rPr>
          <w:rFonts w:asciiTheme="minorHAnsi" w:eastAsiaTheme="minorEastAsia" w:hAnsiTheme="minorHAnsi" w:cstheme="minorBidi"/>
          <w:noProof/>
          <w:sz w:val="22"/>
          <w:szCs w:val="22"/>
        </w:rPr>
      </w:pPr>
      <w:hyperlink w:anchor="_Toc526427972" w:history="1">
        <w:r w:rsidR="00DB0F7A" w:rsidRPr="00E0672D">
          <w:rPr>
            <w:rStyle w:val="Hyperlink"/>
            <w:noProof/>
            <w:color w:val="auto"/>
            <w:lang w:val="pt-BR"/>
          </w:rPr>
          <w:t>CHƯƠNG V: CHẤM DỨT VÀ KHÔI PHỤC HIỆU LỰC HỢP ĐỒNG</w:t>
        </w:r>
        <w:r w:rsidR="00DB0F7A" w:rsidRPr="00E0672D">
          <w:rPr>
            <w:noProof/>
            <w:webHidden/>
          </w:rPr>
          <w:tab/>
        </w:r>
        <w:r w:rsidR="00DB0F7A" w:rsidRPr="00E0672D">
          <w:rPr>
            <w:noProof/>
            <w:webHidden/>
          </w:rPr>
          <w:fldChar w:fldCharType="begin"/>
        </w:r>
        <w:r w:rsidR="00DB0F7A" w:rsidRPr="00E0672D">
          <w:rPr>
            <w:noProof/>
            <w:webHidden/>
          </w:rPr>
          <w:instrText xml:space="preserve"> PAGEREF _Toc526427972 \h </w:instrText>
        </w:r>
        <w:r w:rsidR="00DB0F7A" w:rsidRPr="00E0672D">
          <w:rPr>
            <w:noProof/>
            <w:webHidden/>
          </w:rPr>
        </w:r>
        <w:r w:rsidR="00DB0F7A" w:rsidRPr="00E0672D">
          <w:rPr>
            <w:noProof/>
            <w:webHidden/>
          </w:rPr>
          <w:fldChar w:fldCharType="separate"/>
        </w:r>
        <w:r w:rsidR="008E4BF2">
          <w:rPr>
            <w:noProof/>
            <w:webHidden/>
          </w:rPr>
          <w:t>20</w:t>
        </w:r>
        <w:r w:rsidR="00DB0F7A" w:rsidRPr="00E0672D">
          <w:rPr>
            <w:noProof/>
            <w:webHidden/>
          </w:rPr>
          <w:fldChar w:fldCharType="end"/>
        </w:r>
      </w:hyperlink>
    </w:p>
    <w:p w14:paraId="3BE31D44" w14:textId="63D09454" w:rsidR="00DB0F7A" w:rsidRPr="00E0672D" w:rsidRDefault="003F1846">
      <w:pPr>
        <w:pStyle w:val="TOC1"/>
        <w:rPr>
          <w:rFonts w:asciiTheme="minorHAnsi" w:eastAsiaTheme="minorEastAsia" w:hAnsiTheme="minorHAnsi" w:cstheme="minorBidi"/>
          <w:noProof/>
          <w:sz w:val="22"/>
          <w:szCs w:val="22"/>
        </w:rPr>
      </w:pPr>
      <w:hyperlink w:anchor="_Toc526427973" w:history="1">
        <w:r w:rsidR="00DB0F7A" w:rsidRPr="00E0672D">
          <w:rPr>
            <w:rStyle w:val="Hyperlink"/>
            <w:noProof/>
            <w:color w:val="auto"/>
            <w:lang w:val="pt-BR"/>
          </w:rPr>
          <w:t>CHƯƠNG VI: THỦ TỤC GIẢI QUYẾT QUYỀN LỢI BẢO HIỂM</w:t>
        </w:r>
        <w:r w:rsidR="00DB0F7A" w:rsidRPr="00E0672D">
          <w:rPr>
            <w:noProof/>
            <w:webHidden/>
          </w:rPr>
          <w:tab/>
        </w:r>
        <w:r w:rsidR="00DB0F7A" w:rsidRPr="00E0672D">
          <w:rPr>
            <w:noProof/>
            <w:webHidden/>
          </w:rPr>
          <w:fldChar w:fldCharType="begin"/>
        </w:r>
        <w:r w:rsidR="00DB0F7A" w:rsidRPr="00E0672D">
          <w:rPr>
            <w:noProof/>
            <w:webHidden/>
          </w:rPr>
          <w:instrText xml:space="preserve"> PAGEREF _Toc526427973 \h </w:instrText>
        </w:r>
        <w:r w:rsidR="00DB0F7A" w:rsidRPr="00E0672D">
          <w:rPr>
            <w:noProof/>
            <w:webHidden/>
          </w:rPr>
        </w:r>
        <w:r w:rsidR="00DB0F7A" w:rsidRPr="00E0672D">
          <w:rPr>
            <w:noProof/>
            <w:webHidden/>
          </w:rPr>
          <w:fldChar w:fldCharType="separate"/>
        </w:r>
        <w:r w:rsidR="008E4BF2">
          <w:rPr>
            <w:noProof/>
            <w:webHidden/>
          </w:rPr>
          <w:t>21</w:t>
        </w:r>
        <w:r w:rsidR="00DB0F7A" w:rsidRPr="00E0672D">
          <w:rPr>
            <w:noProof/>
            <w:webHidden/>
          </w:rPr>
          <w:fldChar w:fldCharType="end"/>
        </w:r>
      </w:hyperlink>
    </w:p>
    <w:p w14:paraId="12E69292" w14:textId="0405C175" w:rsidR="00DB0F7A" w:rsidRPr="00E0672D" w:rsidRDefault="003F1846">
      <w:pPr>
        <w:pStyle w:val="TOC1"/>
        <w:rPr>
          <w:rFonts w:asciiTheme="minorHAnsi" w:eastAsiaTheme="minorEastAsia" w:hAnsiTheme="minorHAnsi" w:cstheme="minorBidi"/>
          <w:noProof/>
          <w:sz w:val="22"/>
          <w:szCs w:val="22"/>
        </w:rPr>
      </w:pPr>
      <w:hyperlink w:anchor="_Toc526427974" w:history="1">
        <w:r w:rsidR="00DB0F7A" w:rsidRPr="00E0672D">
          <w:rPr>
            <w:rStyle w:val="Hyperlink"/>
            <w:noProof/>
            <w:color w:val="auto"/>
            <w:lang w:val="pt-BR"/>
          </w:rPr>
          <w:t>CHƯƠNG VII: GIẢI QUYẾT TRANH CHẤP</w:t>
        </w:r>
        <w:r w:rsidR="00DB0F7A" w:rsidRPr="00E0672D">
          <w:rPr>
            <w:noProof/>
            <w:webHidden/>
          </w:rPr>
          <w:tab/>
        </w:r>
        <w:r w:rsidR="00DB0F7A" w:rsidRPr="00E0672D">
          <w:rPr>
            <w:noProof/>
            <w:webHidden/>
          </w:rPr>
          <w:fldChar w:fldCharType="begin"/>
        </w:r>
        <w:r w:rsidR="00DB0F7A" w:rsidRPr="00E0672D">
          <w:rPr>
            <w:noProof/>
            <w:webHidden/>
          </w:rPr>
          <w:instrText xml:space="preserve"> PAGEREF _Toc526427974 \h </w:instrText>
        </w:r>
        <w:r w:rsidR="00DB0F7A" w:rsidRPr="00E0672D">
          <w:rPr>
            <w:noProof/>
            <w:webHidden/>
          </w:rPr>
        </w:r>
        <w:r w:rsidR="00DB0F7A" w:rsidRPr="00E0672D">
          <w:rPr>
            <w:noProof/>
            <w:webHidden/>
          </w:rPr>
          <w:fldChar w:fldCharType="separate"/>
        </w:r>
        <w:r w:rsidR="008E4BF2">
          <w:rPr>
            <w:noProof/>
            <w:webHidden/>
          </w:rPr>
          <w:t>25</w:t>
        </w:r>
        <w:r w:rsidR="00DB0F7A" w:rsidRPr="00E0672D">
          <w:rPr>
            <w:noProof/>
            <w:webHidden/>
          </w:rPr>
          <w:fldChar w:fldCharType="end"/>
        </w:r>
      </w:hyperlink>
    </w:p>
    <w:p w14:paraId="33F13F71" w14:textId="42B31231" w:rsidR="00B133BF" w:rsidRPr="00E0672D" w:rsidRDefault="00CA3D75" w:rsidP="00CB6B77">
      <w:pPr>
        <w:keepNext/>
        <w:ind w:left="900"/>
        <w:jc w:val="center"/>
      </w:pPr>
      <w:r w:rsidRPr="00E0672D">
        <w:rPr>
          <w:b/>
          <w:szCs w:val="28"/>
        </w:rPr>
        <w:fldChar w:fldCharType="end"/>
      </w:r>
      <w:r w:rsidR="00EB6586" w:rsidRPr="00E0672D">
        <w:t xml:space="preserve"> </w:t>
      </w:r>
    </w:p>
    <w:p w14:paraId="491BA9CB" w14:textId="77777777" w:rsidR="00B133BF" w:rsidRPr="00E0672D" w:rsidRDefault="002F0BAD" w:rsidP="00CB6B77">
      <w:pPr>
        <w:keepNext/>
        <w:ind w:left="900"/>
        <w:jc w:val="left"/>
      </w:pPr>
      <w:r w:rsidRPr="00E0672D">
        <w:br w:type="page"/>
      </w:r>
    </w:p>
    <w:p w14:paraId="454D9F1F" w14:textId="77777777" w:rsidR="00B133BF" w:rsidRPr="00E0672D" w:rsidRDefault="00EB6586" w:rsidP="00CB6B77">
      <w:pPr>
        <w:pStyle w:val="Heading1"/>
        <w:ind w:left="900"/>
      </w:pPr>
      <w:bookmarkStart w:id="3" w:name="_Toc526427968"/>
      <w:r w:rsidRPr="00E0672D">
        <w:lastRenderedPageBreak/>
        <w:t>CHƯƠNG I: NHỮNG QUY ĐỊNH CHUNG</w:t>
      </w:r>
      <w:bookmarkEnd w:id="2"/>
      <w:bookmarkEnd w:id="3"/>
    </w:p>
    <w:p w14:paraId="4DDE41F3" w14:textId="77777777" w:rsidR="00B133BF" w:rsidRPr="00E0672D" w:rsidRDefault="00233C71" w:rsidP="00094884">
      <w:pPr>
        <w:pStyle w:val="Heading2"/>
      </w:pPr>
      <w:bookmarkStart w:id="4" w:name="_Toc296500853"/>
      <w:bookmarkStart w:id="5" w:name="_Toc296500913"/>
      <w:bookmarkStart w:id="6" w:name="_Toc296504450"/>
      <w:bookmarkStart w:id="7" w:name="_Toc296504508"/>
      <w:bookmarkStart w:id="8" w:name="_Toc296504567"/>
      <w:bookmarkStart w:id="9" w:name="_Toc296955810"/>
      <w:bookmarkStart w:id="10" w:name="_Ref532379303"/>
      <w:bookmarkEnd w:id="4"/>
      <w:bookmarkEnd w:id="5"/>
      <w:bookmarkEnd w:id="6"/>
      <w:bookmarkEnd w:id="7"/>
      <w:bookmarkEnd w:id="8"/>
      <w:bookmarkEnd w:id="9"/>
      <w:r w:rsidRPr="00E0672D">
        <w:t>Các định nghĩa</w:t>
      </w:r>
      <w:bookmarkEnd w:id="10"/>
    </w:p>
    <w:p w14:paraId="2E4AEA0B" w14:textId="77777777" w:rsidR="00AE34A2" w:rsidRPr="00E0672D" w:rsidRDefault="008C653C" w:rsidP="00B350AE">
      <w:pPr>
        <w:pStyle w:val="Heading3"/>
        <w:rPr>
          <w:vanish/>
          <w:specVanish/>
        </w:rPr>
      </w:pPr>
      <w:r w:rsidRPr="00E0672D">
        <w:rPr>
          <w:rFonts w:eastAsia="MS Mincho"/>
        </w:rPr>
        <w:t>MB Ageas Life</w:t>
      </w:r>
      <w:r w:rsidR="00214002" w:rsidRPr="00E0672D">
        <w:rPr>
          <w:rFonts w:eastAsia="MS Mincho"/>
        </w:rPr>
        <w:t>/Công ty</w:t>
      </w:r>
      <w:r w:rsidR="009B3100" w:rsidRPr="00E0672D">
        <w:t>:</w:t>
      </w:r>
      <w:r w:rsidR="00AE34A2" w:rsidRPr="00E0672D">
        <w:rPr>
          <w:vanish/>
          <w:specVanish/>
        </w:rPr>
        <w:t xml:space="preserve"> </w:t>
      </w:r>
    </w:p>
    <w:p w14:paraId="6294F160" w14:textId="1D41665E" w:rsidR="00B133BF" w:rsidRPr="00E0672D" w:rsidRDefault="009B3100" w:rsidP="00094884">
      <w:r w:rsidRPr="00E0672D">
        <w:t xml:space="preserve"> </w:t>
      </w:r>
      <w:r w:rsidR="00690C71" w:rsidRPr="00E0672D">
        <w:t>là công ty TNHH Bảo hiểm Nhân thọ MB Ageas, có Giấy phép thành lập và hoạt động số 74/GP/KDBH do Bộ Tài chính cấp ngày 21 tháng 07 năm 2016</w:t>
      </w:r>
      <w:r w:rsidR="00E2071C" w:rsidRPr="00E0672D">
        <w:t>.</w:t>
      </w:r>
    </w:p>
    <w:p w14:paraId="0B0166F0" w14:textId="77777777" w:rsidR="00AE34A2" w:rsidRPr="00E0672D" w:rsidRDefault="00A26B70" w:rsidP="00B350AE">
      <w:pPr>
        <w:pStyle w:val="Heading3"/>
        <w:rPr>
          <w:vanish/>
          <w:specVanish/>
        </w:rPr>
      </w:pPr>
      <w:bookmarkStart w:id="11" w:name="_Ref532379310"/>
      <w:r w:rsidRPr="00E0672D">
        <w:rPr>
          <w:rStyle w:val="Heading3Char"/>
          <w:rFonts w:eastAsia="MS Mincho"/>
          <w:b/>
          <w:i/>
        </w:rPr>
        <w:t>Bên mua bảo hiểm</w:t>
      </w:r>
      <w:r w:rsidRPr="00E0672D">
        <w:t>:</w:t>
      </w:r>
      <w:bookmarkEnd w:id="11"/>
      <w:r w:rsidR="00AE34A2" w:rsidRPr="00E0672D">
        <w:rPr>
          <w:vanish/>
          <w:specVanish/>
        </w:rPr>
        <w:t xml:space="preserve"> </w:t>
      </w:r>
    </w:p>
    <w:p w14:paraId="06FCD183" w14:textId="77777777" w:rsidR="00690C71" w:rsidRPr="00E0672D" w:rsidRDefault="00A26B70" w:rsidP="00094884">
      <w:r w:rsidRPr="00E0672D">
        <w:t xml:space="preserve"> </w:t>
      </w:r>
      <w:r w:rsidR="00690C71" w:rsidRPr="00E0672D">
        <w:t xml:space="preserve">là cá nhân từ đủ 18 tuổi trở lên đang cư trú tại Việt Nam, có năng lực hành vi dân sự đầy đủ, hoặc tổ chức được thành lập và hoạt động hợp pháp tại Việt Nam; là bên kê khai và ký trên </w:t>
      </w:r>
      <w:r w:rsidR="00AF0C21" w:rsidRPr="00E0672D">
        <w:t xml:space="preserve">Hồ sơ </w:t>
      </w:r>
      <w:r w:rsidR="00690C71" w:rsidRPr="00E0672D">
        <w:t>yêu cầu bảo hiểm</w:t>
      </w:r>
      <w:r w:rsidR="00B65431" w:rsidRPr="00E0672D">
        <w:t>.</w:t>
      </w:r>
    </w:p>
    <w:p w14:paraId="2BFE35B4" w14:textId="77777777" w:rsidR="00DF47BA" w:rsidRPr="00E0672D" w:rsidRDefault="00DF47BA" w:rsidP="00094884">
      <w:r w:rsidRPr="00E0672D">
        <w:t>Bên mua bảo hiểm phải có quyền lợi có thể được bảo hiểm với Người được bảo hiểm.</w:t>
      </w:r>
    </w:p>
    <w:p w14:paraId="4FD6CED7" w14:textId="77777777" w:rsidR="00AE34A2" w:rsidRPr="00E0672D" w:rsidRDefault="00C04394" w:rsidP="00B350AE">
      <w:pPr>
        <w:pStyle w:val="Heading3"/>
        <w:rPr>
          <w:vanish/>
          <w:specVanish/>
        </w:rPr>
      </w:pPr>
      <w:r w:rsidRPr="00E0672D">
        <w:rPr>
          <w:rStyle w:val="Heading3Char"/>
          <w:rFonts w:eastAsia="MS Mincho"/>
          <w:b/>
          <w:i/>
        </w:rPr>
        <w:t>Người được bảo hiểm</w:t>
      </w:r>
      <w:r w:rsidRPr="00E0672D">
        <w:t>:</w:t>
      </w:r>
      <w:r w:rsidR="00AE34A2" w:rsidRPr="00E0672D">
        <w:rPr>
          <w:vanish/>
          <w:specVanish/>
        </w:rPr>
        <w:t xml:space="preserve"> </w:t>
      </w:r>
    </w:p>
    <w:p w14:paraId="525F0D30" w14:textId="7AC58743" w:rsidR="00C04394" w:rsidRPr="00E0672D" w:rsidRDefault="00C04394" w:rsidP="008E4BF2">
      <w:pPr>
        <w:pStyle w:val="normalwithabc"/>
      </w:pPr>
      <w:r w:rsidRPr="00E0672D">
        <w:t xml:space="preserve"> </w:t>
      </w:r>
      <w:r w:rsidR="000103AB" w:rsidRPr="00E0672D">
        <w:t xml:space="preserve">cá nhân từ đủ 18 tuổi trở lên đến 60 tuổi </w:t>
      </w:r>
      <w:r w:rsidR="00776EAB" w:rsidRPr="00E0672D">
        <w:t>vào ngày hiệu lực</w:t>
      </w:r>
      <w:r w:rsidR="000103AB" w:rsidRPr="00E0672D">
        <w:t xml:space="preserve"> Hợp đồng</w:t>
      </w:r>
      <w:r w:rsidR="00BD0F43" w:rsidRPr="00E0672D">
        <w:t>, tối đa đạt đến</w:t>
      </w:r>
      <w:r w:rsidR="000103AB" w:rsidRPr="00E0672D">
        <w:t xml:space="preserve"> </w:t>
      </w:r>
      <w:r w:rsidR="00CD5169" w:rsidRPr="00E0672D">
        <w:t xml:space="preserve">68 </w:t>
      </w:r>
      <w:r w:rsidR="000103AB" w:rsidRPr="00E0672D">
        <w:t xml:space="preserve">tuổi </w:t>
      </w:r>
      <w:r w:rsidR="00D51014" w:rsidRPr="00E0672D">
        <w:t>vào Ngày đáo hạn</w:t>
      </w:r>
      <w:r w:rsidR="000103AB" w:rsidRPr="00E0672D">
        <w:t xml:space="preserve"> hợp đồng, có tính mạng và sức khỏe được bảo hiểm, hiện đang cư trú tại Việt Nam và được MB Ageas Life chấp thuận bảo hiểm theo Quy tắc, Điều khoản này</w:t>
      </w:r>
      <w:r w:rsidRPr="00E0672D">
        <w:t>.</w:t>
      </w:r>
    </w:p>
    <w:p w14:paraId="7EC9FD25" w14:textId="77777777" w:rsidR="00AE34A2" w:rsidRPr="00E0672D" w:rsidRDefault="00F702F4" w:rsidP="00B350AE">
      <w:pPr>
        <w:pStyle w:val="Heading3"/>
        <w:rPr>
          <w:vanish/>
          <w:specVanish/>
        </w:rPr>
      </w:pPr>
      <w:r w:rsidRPr="00E0672D">
        <w:rPr>
          <w:rStyle w:val="Heading3Char"/>
          <w:rFonts w:eastAsia="MS Mincho"/>
          <w:b/>
          <w:i/>
        </w:rPr>
        <w:t>Trẻ em</w:t>
      </w:r>
      <w:r w:rsidRPr="00E0672D">
        <w:rPr>
          <w:rStyle w:val="Heading3Char"/>
          <w:rFonts w:eastAsia="MS Mincho"/>
        </w:rPr>
        <w:t>:</w:t>
      </w:r>
      <w:r w:rsidR="00AE34A2" w:rsidRPr="00E0672D">
        <w:rPr>
          <w:vanish/>
          <w:specVanish/>
        </w:rPr>
        <w:t xml:space="preserve"> </w:t>
      </w:r>
    </w:p>
    <w:p w14:paraId="2389B944" w14:textId="62FDB2AE" w:rsidR="00F702F4" w:rsidRPr="00E0672D" w:rsidRDefault="00F702F4" w:rsidP="00094884">
      <w:r w:rsidRPr="00E0672D">
        <w:t xml:space="preserve"> là cá nhân từ </w:t>
      </w:r>
      <w:r w:rsidR="00277EB2" w:rsidRPr="00E0672D">
        <w:t>0</w:t>
      </w:r>
      <w:r w:rsidRPr="00E0672D">
        <w:t xml:space="preserve"> đến </w:t>
      </w:r>
      <w:r w:rsidR="00524B4D" w:rsidRPr="00E0672D">
        <w:t xml:space="preserve">13 </w:t>
      </w:r>
      <w:r w:rsidRPr="00E0672D">
        <w:t xml:space="preserve">tuổi tại thời điểm </w:t>
      </w:r>
      <w:r w:rsidR="006E3A62" w:rsidRPr="00E0672D">
        <w:t>Hợp đồng bảo hiểm có hiệu lực</w:t>
      </w:r>
      <w:r w:rsidR="00AE6129" w:rsidRPr="00E0672D">
        <w:t>, có quyền lợi có thể được bảo hiểm với Bên mua bảo hiểm</w:t>
      </w:r>
      <w:r w:rsidR="00277EB2" w:rsidRPr="00E0672D">
        <w:t xml:space="preserve">. Tuổi của Trẻ em </w:t>
      </w:r>
      <w:r w:rsidR="006365CD" w:rsidRPr="00E0672D">
        <w:rPr>
          <w:lang w:val="pt-BR"/>
        </w:rPr>
        <w:t xml:space="preserve">vào </w:t>
      </w:r>
      <w:r w:rsidR="00A63079" w:rsidRPr="00E0672D">
        <w:rPr>
          <w:lang w:val="pt-BR"/>
        </w:rPr>
        <w:t>N</w:t>
      </w:r>
      <w:r w:rsidR="006365CD" w:rsidRPr="00E0672D">
        <w:rPr>
          <w:lang w:val="pt-BR"/>
        </w:rPr>
        <w:t xml:space="preserve">gày đáo hạn hợp đồng không quá </w:t>
      </w:r>
      <w:r w:rsidR="00524B4D" w:rsidRPr="00E0672D">
        <w:rPr>
          <w:lang w:val="pt-BR"/>
        </w:rPr>
        <w:t xml:space="preserve">24 </w:t>
      </w:r>
      <w:r w:rsidR="006365CD" w:rsidRPr="00E0672D">
        <w:rPr>
          <w:lang w:val="pt-BR"/>
        </w:rPr>
        <w:t>tuổi</w:t>
      </w:r>
      <w:r w:rsidR="00277EB2" w:rsidRPr="00E0672D">
        <w:t>;</w:t>
      </w:r>
      <w:r w:rsidR="006E3A62" w:rsidRPr="00E0672D">
        <w:t xml:space="preserve"> kết quả học tập của Trẻ em là căn cứ để MB Ageas Life chi trả </w:t>
      </w:r>
      <w:r w:rsidR="002822F6" w:rsidRPr="00E0672D">
        <w:t xml:space="preserve">Quyền </w:t>
      </w:r>
      <w:r w:rsidR="006E3A62" w:rsidRPr="00E0672D">
        <w:t xml:space="preserve">lợi </w:t>
      </w:r>
      <w:r w:rsidR="00586595" w:rsidRPr="00E0672D">
        <w:t>Thành tích học tập</w:t>
      </w:r>
      <w:r w:rsidR="006E3A62" w:rsidRPr="00E0672D">
        <w:t xml:space="preserve"> như quy định tại</w:t>
      </w:r>
      <w:r w:rsidR="00821CCD" w:rsidRPr="00E0672D">
        <w:t xml:space="preserve"> Khoản </w:t>
      </w:r>
      <w:r w:rsidR="005766A6">
        <w:fldChar w:fldCharType="begin"/>
      </w:r>
      <w:r w:rsidR="005766A6">
        <w:instrText xml:space="preserve"> REF _Ref532377326 \r \h </w:instrText>
      </w:r>
      <w:r w:rsidR="005766A6">
        <w:fldChar w:fldCharType="separate"/>
      </w:r>
      <w:r w:rsidR="008E4BF2">
        <w:t>9.5</w:t>
      </w:r>
      <w:r w:rsidR="005766A6">
        <w:fldChar w:fldCharType="end"/>
      </w:r>
      <w:r w:rsidR="006E3A62" w:rsidRPr="00E0672D">
        <w:t xml:space="preserve"> </w:t>
      </w:r>
      <w:r w:rsidR="005766A6">
        <w:fldChar w:fldCharType="begin"/>
      </w:r>
      <w:r w:rsidR="005766A6">
        <w:instrText xml:space="preserve"> REF _Ref532377341 \r \h </w:instrText>
      </w:r>
      <w:r w:rsidR="005766A6">
        <w:fldChar w:fldCharType="separate"/>
      </w:r>
      <w:r w:rsidR="008E4BF2">
        <w:t>Điều 9</w:t>
      </w:r>
      <w:r w:rsidR="005766A6">
        <w:fldChar w:fldCharType="end"/>
      </w:r>
      <w:r w:rsidR="006E3A62" w:rsidRPr="00E0672D">
        <w:t>.</w:t>
      </w:r>
    </w:p>
    <w:p w14:paraId="75951C79" w14:textId="36083AA6" w:rsidR="00277EB2" w:rsidRPr="00E0672D" w:rsidRDefault="00277EB2" w:rsidP="00094884">
      <w:r w:rsidRPr="00E0672D">
        <w:t xml:space="preserve">Bên mua bảo hiểm có thể yêu cầu thay đổi Trẻ em một (01) lần trong suốt </w:t>
      </w:r>
      <w:r w:rsidR="00BF72AE" w:rsidRPr="00E0672D">
        <w:t>T</w:t>
      </w:r>
      <w:r w:rsidRPr="00E0672D">
        <w:t>hời hạn hợp đồng.</w:t>
      </w:r>
    </w:p>
    <w:p w14:paraId="26017BFD" w14:textId="77777777" w:rsidR="00AE34A2" w:rsidRPr="00E0672D" w:rsidRDefault="004D74AD" w:rsidP="00B350AE">
      <w:pPr>
        <w:pStyle w:val="Heading3"/>
        <w:keepNext w:val="0"/>
        <w:keepLines w:val="0"/>
        <w:rPr>
          <w:vanish/>
          <w:specVanish/>
        </w:rPr>
      </w:pPr>
      <w:r w:rsidRPr="00E0672D">
        <w:rPr>
          <w:rStyle w:val="Heading3Char"/>
          <w:rFonts w:eastAsia="MS Mincho"/>
          <w:b/>
          <w:i/>
        </w:rPr>
        <w:t xml:space="preserve">Người </w:t>
      </w:r>
      <w:r w:rsidRPr="00E0672D">
        <w:rPr>
          <w:rFonts w:eastAsia="MS Mincho"/>
        </w:rPr>
        <w:t>thụ</w:t>
      </w:r>
      <w:r w:rsidRPr="00E0672D">
        <w:rPr>
          <w:rStyle w:val="Heading3Char"/>
          <w:rFonts w:eastAsia="MS Mincho"/>
          <w:b/>
          <w:i/>
        </w:rPr>
        <w:t xml:space="preserve"> hưởng</w:t>
      </w:r>
      <w:r w:rsidRPr="00E0672D">
        <w:t>:</w:t>
      </w:r>
      <w:r w:rsidR="00AE34A2" w:rsidRPr="00E0672D">
        <w:rPr>
          <w:vanish/>
          <w:specVanish/>
        </w:rPr>
        <w:t xml:space="preserve"> </w:t>
      </w:r>
    </w:p>
    <w:p w14:paraId="747245B1" w14:textId="04E13247" w:rsidR="00F702F4" w:rsidRPr="00E0672D" w:rsidRDefault="004D74AD" w:rsidP="00094884">
      <w:r w:rsidRPr="00E0672D">
        <w:t xml:space="preserve"> là cá nhân hoặc tổ chức do Bên mua bảo hiểm chỉ định </w:t>
      </w:r>
      <w:r w:rsidR="00277EB2" w:rsidRPr="00E0672D">
        <w:t xml:space="preserve">(với sự đồng ý của Người được bảo hiểm hoặc người </w:t>
      </w:r>
      <w:r w:rsidR="00776EAB" w:rsidRPr="00E0672D">
        <w:t xml:space="preserve">đại diện theo </w:t>
      </w:r>
      <w:r w:rsidR="00277EB2" w:rsidRPr="00E0672D">
        <w:t xml:space="preserve">pháp </w:t>
      </w:r>
      <w:r w:rsidR="00776EAB" w:rsidRPr="00E0672D">
        <w:t xml:space="preserve">luật </w:t>
      </w:r>
      <w:r w:rsidR="00277EB2" w:rsidRPr="00E0672D">
        <w:t xml:space="preserve">của Người được </w:t>
      </w:r>
      <w:r w:rsidR="003D0AD1" w:rsidRPr="00E0672D">
        <w:t>/</w:t>
      </w:r>
      <w:r w:rsidR="00277EB2" w:rsidRPr="00E0672D">
        <w:t xml:space="preserve">bảo hiểm) </w:t>
      </w:r>
      <w:r w:rsidRPr="00E0672D">
        <w:t xml:space="preserve">để nhận </w:t>
      </w:r>
      <w:r w:rsidR="00B76D08" w:rsidRPr="00E0672D">
        <w:t xml:space="preserve">các </w:t>
      </w:r>
      <w:r w:rsidR="002A18A8" w:rsidRPr="00E0672D">
        <w:t>Quyền lợi bảo hiểm</w:t>
      </w:r>
      <w:r w:rsidRPr="00E0672D">
        <w:t xml:space="preserve"> theo </w:t>
      </w:r>
      <w:r w:rsidR="00C9145A" w:rsidRPr="00E0672D">
        <w:t xml:space="preserve">Quy tắc, </w:t>
      </w:r>
      <w:r w:rsidRPr="00E0672D">
        <w:t>Điều khoản này.</w:t>
      </w:r>
      <w:r w:rsidR="00776EAB" w:rsidRPr="00E0672D">
        <w:t xml:space="preserve"> Người thụ hưởng được ghi tên trong Chứng nhận bảo hiểm và</w:t>
      </w:r>
      <w:r w:rsidR="00F9035C" w:rsidRPr="00E0672D">
        <w:t>/hoặc</w:t>
      </w:r>
      <w:r w:rsidR="00776EAB" w:rsidRPr="00E0672D">
        <w:t xml:space="preserve"> </w:t>
      </w:r>
      <w:r w:rsidR="00F9035C" w:rsidRPr="00E0672D">
        <w:t>Văn bản xác nhận điều chỉnh h</w:t>
      </w:r>
      <w:r w:rsidR="00776EAB" w:rsidRPr="00E0672D">
        <w:t xml:space="preserve">ợp đồng </w:t>
      </w:r>
      <w:r w:rsidR="00F9035C" w:rsidRPr="00E0672D">
        <w:t>gần nhất</w:t>
      </w:r>
      <w:r w:rsidR="00776EAB" w:rsidRPr="00E0672D">
        <w:t xml:space="preserve"> (nếu có).</w:t>
      </w:r>
    </w:p>
    <w:p w14:paraId="21FE6304" w14:textId="77777777" w:rsidR="00AE34A2" w:rsidRPr="00E0672D" w:rsidRDefault="00720F00" w:rsidP="00B350AE">
      <w:pPr>
        <w:pStyle w:val="Heading3"/>
        <w:keepNext w:val="0"/>
        <w:keepLines w:val="0"/>
        <w:rPr>
          <w:vanish/>
          <w:specVanish/>
        </w:rPr>
      </w:pPr>
      <w:r w:rsidRPr="00E0672D">
        <w:rPr>
          <w:rStyle w:val="Heading3Char"/>
          <w:rFonts w:eastAsia="MS Mincho"/>
          <w:b/>
          <w:i/>
        </w:rPr>
        <w:t xml:space="preserve">Tuổi bảo </w:t>
      </w:r>
      <w:r w:rsidRPr="00E0672D">
        <w:rPr>
          <w:rFonts w:eastAsia="MS Mincho"/>
        </w:rPr>
        <w:t>hiểm</w:t>
      </w:r>
      <w:r w:rsidRPr="00E0672D">
        <w:t>:</w:t>
      </w:r>
      <w:r w:rsidR="00AE34A2" w:rsidRPr="00E0672D">
        <w:rPr>
          <w:vanish/>
          <w:specVanish/>
        </w:rPr>
        <w:t xml:space="preserve"> </w:t>
      </w:r>
    </w:p>
    <w:p w14:paraId="5EE87B54" w14:textId="06E33128" w:rsidR="00720F00" w:rsidRPr="00E0672D" w:rsidRDefault="00720F00" w:rsidP="00B91046">
      <w:r w:rsidRPr="00E0672D">
        <w:t xml:space="preserve"> </w:t>
      </w:r>
      <w:r w:rsidR="000103AB" w:rsidRPr="00E0672D">
        <w:t xml:space="preserve">là tuổi của Người được bảo hiểm tính theo ngày sinh nhật </w:t>
      </w:r>
      <w:r w:rsidR="00776EAB" w:rsidRPr="00E0672D">
        <w:t xml:space="preserve">gần nhất trước </w:t>
      </w:r>
      <w:r w:rsidR="00BF72AE" w:rsidRPr="00E0672D">
        <w:t>N</w:t>
      </w:r>
      <w:r w:rsidR="000103AB" w:rsidRPr="00E0672D">
        <w:t xml:space="preserve">gày hiệu lực </w:t>
      </w:r>
      <w:r w:rsidR="00BF72AE" w:rsidRPr="00E0672D">
        <w:t>h</w:t>
      </w:r>
      <w:r w:rsidR="000103AB" w:rsidRPr="00E0672D">
        <w:t xml:space="preserve">ợp đồng hoặc </w:t>
      </w:r>
      <w:r w:rsidR="00C9145A" w:rsidRPr="00E0672D">
        <w:t xml:space="preserve">Ngày </w:t>
      </w:r>
      <w:r w:rsidR="000103AB" w:rsidRPr="00E0672D">
        <w:t>kỷ niệm hợp đồng</w:t>
      </w:r>
      <w:r w:rsidR="00776EAB" w:rsidRPr="00E0672D">
        <w:t xml:space="preserve"> trong các Năm hợp đồng tiếp theo</w:t>
      </w:r>
      <w:r w:rsidRPr="00E0672D">
        <w:t>.</w:t>
      </w:r>
    </w:p>
    <w:p w14:paraId="37295C95" w14:textId="77777777" w:rsidR="00AE34A2" w:rsidRPr="00E0672D" w:rsidRDefault="00467E30" w:rsidP="00B350AE">
      <w:pPr>
        <w:pStyle w:val="Heading3"/>
        <w:keepNext w:val="0"/>
        <w:keepLines w:val="0"/>
        <w:rPr>
          <w:vanish/>
          <w:specVanish/>
        </w:rPr>
      </w:pPr>
      <w:r w:rsidRPr="00E0672D">
        <w:rPr>
          <w:rStyle w:val="Heading3Char"/>
          <w:rFonts w:eastAsia="MS Mincho"/>
          <w:b/>
          <w:i/>
        </w:rPr>
        <w:t xml:space="preserve">Số tiền bảo </w:t>
      </w:r>
      <w:r w:rsidRPr="00E0672D">
        <w:rPr>
          <w:rStyle w:val="Heading3Char"/>
          <w:rFonts w:eastAsia="MS Mincho"/>
          <w:b/>
          <w:bCs/>
          <w:i/>
        </w:rPr>
        <w:t>hiểm</w:t>
      </w:r>
      <w:r w:rsidR="000E23BF" w:rsidRPr="00E0672D">
        <w:rPr>
          <w:b w:val="0"/>
          <w:i w:val="0"/>
        </w:rPr>
        <w:t>:</w:t>
      </w:r>
      <w:r w:rsidR="00AE34A2" w:rsidRPr="00E0672D">
        <w:rPr>
          <w:vanish/>
          <w:specVanish/>
        </w:rPr>
        <w:t xml:space="preserve"> </w:t>
      </w:r>
    </w:p>
    <w:p w14:paraId="17D0323D" w14:textId="57E7A57F" w:rsidR="004328EB" w:rsidRPr="00E0672D" w:rsidRDefault="00720F00" w:rsidP="00094884">
      <w:r w:rsidRPr="00E0672D">
        <w:t xml:space="preserve"> </w:t>
      </w:r>
      <w:r w:rsidR="000E23BF" w:rsidRPr="00E0672D">
        <w:t xml:space="preserve">là số tiền được dùng làm cơ sở để xác định </w:t>
      </w:r>
      <w:r w:rsidR="00F9035C" w:rsidRPr="00E0672D">
        <w:t>Q</w:t>
      </w:r>
      <w:r w:rsidR="000E23BF" w:rsidRPr="00E0672D">
        <w:t xml:space="preserve">uyền lợi bảo hiểm thanh toán theo </w:t>
      </w:r>
      <w:r w:rsidR="000E4005" w:rsidRPr="00E0672D">
        <w:t>Quy tắc</w:t>
      </w:r>
      <w:r w:rsidR="003F3BC2" w:rsidRPr="00E0672D">
        <w:t>,</w:t>
      </w:r>
      <w:r w:rsidR="00AC2453" w:rsidRPr="00E0672D">
        <w:t xml:space="preserve"> </w:t>
      </w:r>
      <w:r w:rsidR="003F3BC2" w:rsidRPr="00E0672D">
        <w:t>Đ</w:t>
      </w:r>
      <w:r w:rsidR="00AC2453" w:rsidRPr="00E0672D">
        <w:t>iều khoản</w:t>
      </w:r>
      <w:r w:rsidR="000E23BF" w:rsidRPr="00E0672D">
        <w:t xml:space="preserve"> này. Số tiền bảo hiểm do Bên mua bảo hiểm</w:t>
      </w:r>
      <w:r w:rsidR="00505535" w:rsidRPr="00E0672D">
        <w:t xml:space="preserve"> và MB Ageas Life</w:t>
      </w:r>
      <w:r w:rsidR="000E23BF" w:rsidRPr="00E0672D">
        <w:t xml:space="preserve"> </w:t>
      </w:r>
      <w:r w:rsidR="00E37766" w:rsidRPr="00E0672D">
        <w:t xml:space="preserve">thỏa thuận </w:t>
      </w:r>
      <w:r w:rsidR="000E23BF" w:rsidRPr="00E0672D">
        <w:t xml:space="preserve">và được ghi tại </w:t>
      </w:r>
      <w:r w:rsidR="00F64470">
        <w:t>C</w:t>
      </w:r>
      <w:r w:rsidR="00C00EE1" w:rsidRPr="00E0672D">
        <w:t xml:space="preserve">hứng </w:t>
      </w:r>
      <w:r w:rsidR="00C00EE1" w:rsidRPr="00E0672D">
        <w:lastRenderedPageBreak/>
        <w:t>nhận</w:t>
      </w:r>
      <w:r w:rsidR="000E23BF" w:rsidRPr="00E0672D">
        <w:t xml:space="preserve"> bảo hiểm </w:t>
      </w:r>
      <w:r w:rsidR="00C00EE1" w:rsidRPr="00E0672D">
        <w:t xml:space="preserve">và/hoặc </w:t>
      </w:r>
      <w:r w:rsidR="00F9035C" w:rsidRPr="00E0672D">
        <w:t xml:space="preserve">Văn bản xác nhận điều chỉnh </w:t>
      </w:r>
      <w:r w:rsidR="000F7ACF" w:rsidRPr="00E0672D">
        <w:t>H</w:t>
      </w:r>
      <w:r w:rsidR="00F9035C" w:rsidRPr="00E0672D">
        <w:t>ợp đồng</w:t>
      </w:r>
      <w:r w:rsidR="00C00EE1" w:rsidRPr="00E0672D">
        <w:t xml:space="preserve"> gần nhất sau </w:t>
      </w:r>
      <w:r w:rsidR="00C9145A" w:rsidRPr="00E0672D">
        <w:t xml:space="preserve">Ngày </w:t>
      </w:r>
      <w:r w:rsidR="00C00EE1" w:rsidRPr="00E0672D">
        <w:t xml:space="preserve">hiệu lực </w:t>
      </w:r>
      <w:r w:rsidR="004C7BC6" w:rsidRPr="00E0672D">
        <w:t xml:space="preserve">hợp </w:t>
      </w:r>
      <w:r w:rsidR="00C00EE1" w:rsidRPr="00E0672D">
        <w:t>đồng</w:t>
      </w:r>
      <w:r w:rsidR="004328EB" w:rsidRPr="00E0672D">
        <w:t>.</w:t>
      </w:r>
    </w:p>
    <w:p w14:paraId="48D18896" w14:textId="77777777" w:rsidR="00AE34A2" w:rsidRPr="00E0672D" w:rsidRDefault="001F4070" w:rsidP="00B350AE">
      <w:pPr>
        <w:pStyle w:val="Heading3"/>
        <w:rPr>
          <w:vanish/>
          <w:specVanish/>
        </w:rPr>
      </w:pPr>
      <w:r w:rsidRPr="00E0672D">
        <w:rPr>
          <w:rStyle w:val="Heading3Char"/>
          <w:rFonts w:eastAsia="MS Mincho"/>
          <w:b/>
          <w:i/>
        </w:rPr>
        <w:t>Giá trị hoàn lại</w:t>
      </w:r>
      <w:r w:rsidRPr="00E0672D">
        <w:t>:</w:t>
      </w:r>
      <w:r w:rsidR="00AE34A2" w:rsidRPr="00E0672D">
        <w:rPr>
          <w:vanish/>
          <w:specVanish/>
        </w:rPr>
        <w:t xml:space="preserve"> </w:t>
      </w:r>
    </w:p>
    <w:p w14:paraId="29241724" w14:textId="1842A29D" w:rsidR="001F4070" w:rsidRPr="00E0672D" w:rsidRDefault="001F4070" w:rsidP="00094884">
      <w:r w:rsidRPr="00E0672D">
        <w:t xml:space="preserve"> là số tiền Bên mua bảo hiểm được nhận khi yêu cầu chấm dứt Hợp đồng</w:t>
      </w:r>
      <w:r w:rsidR="00727645" w:rsidRPr="00E0672D">
        <w:t xml:space="preserve"> trước thời hạn</w:t>
      </w:r>
      <w:r w:rsidRPr="00E0672D">
        <w:t xml:space="preserve"> hoặc khi Hợp đồng chấm dứt</w:t>
      </w:r>
      <w:r w:rsidR="00727645" w:rsidRPr="00E0672D">
        <w:t xml:space="preserve"> hiệu lực</w:t>
      </w:r>
      <w:r w:rsidR="00776EAB" w:rsidRPr="00E0672D">
        <w:t xml:space="preserve"> trước thời hạn</w:t>
      </w:r>
      <w:r w:rsidRPr="00E0672D">
        <w:t xml:space="preserve"> theo </w:t>
      </w:r>
      <w:r w:rsidR="00372E55" w:rsidRPr="00E0672D">
        <w:fldChar w:fldCharType="begin"/>
      </w:r>
      <w:r w:rsidR="00372E55" w:rsidRPr="00E0672D">
        <w:instrText xml:space="preserve"> REF _Ref532206485 \r \h </w:instrText>
      </w:r>
      <w:r w:rsidR="00EE21B7">
        <w:instrText xml:space="preserve"> \* MERGEFORMAT </w:instrText>
      </w:r>
      <w:r w:rsidR="00372E55" w:rsidRPr="00E0672D">
        <w:fldChar w:fldCharType="separate"/>
      </w:r>
      <w:r w:rsidR="008E4BF2">
        <w:t>Điều 20</w:t>
      </w:r>
      <w:r w:rsidR="00372E55" w:rsidRPr="00E0672D">
        <w:fldChar w:fldCharType="end"/>
      </w:r>
      <w:r w:rsidR="00372E55" w:rsidRPr="00E0672D">
        <w:t xml:space="preserve"> </w:t>
      </w:r>
      <w:r w:rsidR="00AC2453" w:rsidRPr="00E0672D">
        <w:t>Quy tắc</w:t>
      </w:r>
      <w:r w:rsidR="00727645" w:rsidRPr="00E0672D">
        <w:t>,</w:t>
      </w:r>
      <w:r w:rsidR="00AC2453" w:rsidRPr="00E0672D">
        <w:t xml:space="preserve"> </w:t>
      </w:r>
      <w:r w:rsidR="00727645" w:rsidRPr="00E0672D">
        <w:t>Đ</w:t>
      </w:r>
      <w:r w:rsidR="00AC2453" w:rsidRPr="00E0672D">
        <w:t xml:space="preserve">iều </w:t>
      </w:r>
      <w:r w:rsidRPr="00E0672D">
        <w:t>khoản này.</w:t>
      </w:r>
      <w:r w:rsidR="009B2120" w:rsidRPr="00E0672D">
        <w:t xml:space="preserve"> Hợp đồng có Giá trị hoàn lại khi </w:t>
      </w:r>
      <w:r w:rsidR="008C3812" w:rsidRPr="00E0672D">
        <w:t>Hợp đồng đã có hiệu lực 24 tháng trở lên</w:t>
      </w:r>
      <w:r w:rsidR="009B2120" w:rsidRPr="00E0672D">
        <w:t>.</w:t>
      </w:r>
      <w:r w:rsidR="00776EAB" w:rsidRPr="00E0672D">
        <w:t xml:space="preserve"> </w:t>
      </w:r>
      <w:r w:rsidR="004C7BC6" w:rsidRPr="00E0672D">
        <w:t>G</w:t>
      </w:r>
      <w:r w:rsidR="00776EAB" w:rsidRPr="00E0672D">
        <w:t xml:space="preserve">iá trị hoàn lại </w:t>
      </w:r>
      <w:r w:rsidR="004C7BC6" w:rsidRPr="00E0672D">
        <w:t>được xác định theo công thức đã được</w:t>
      </w:r>
      <w:r w:rsidR="00776EAB" w:rsidRPr="00E0672D">
        <w:t xml:space="preserve"> Bộ Tài chính</w:t>
      </w:r>
      <w:r w:rsidR="004C7BC6" w:rsidRPr="00E0672D">
        <w:t xml:space="preserve"> chấp thuận</w:t>
      </w:r>
      <w:r w:rsidR="00776EAB" w:rsidRPr="00E0672D">
        <w:t xml:space="preserve">. MB Ageas Life trình bày Giá trị hoàn lại ước tính vào </w:t>
      </w:r>
      <w:r w:rsidR="004C7BC6" w:rsidRPr="00E0672D">
        <w:t>N</w:t>
      </w:r>
      <w:r w:rsidR="00776EAB" w:rsidRPr="00E0672D">
        <w:t xml:space="preserve">gày kỷ niệm hợp đồng tại </w:t>
      </w:r>
      <w:r w:rsidR="009E5FB8" w:rsidRPr="00E0672D">
        <w:t>T</w:t>
      </w:r>
      <w:r w:rsidR="00776EAB" w:rsidRPr="00E0672D">
        <w:t>ài liệu minh họa bán hàng.</w:t>
      </w:r>
    </w:p>
    <w:p w14:paraId="2971AEC5" w14:textId="77777777" w:rsidR="00AE34A2" w:rsidRPr="00E0672D" w:rsidRDefault="00393A33" w:rsidP="00B350AE">
      <w:pPr>
        <w:pStyle w:val="Heading3"/>
        <w:rPr>
          <w:vanish/>
          <w:specVanish/>
        </w:rPr>
      </w:pPr>
      <w:r w:rsidRPr="00E0672D">
        <w:rPr>
          <w:rStyle w:val="Heading3Char"/>
          <w:rFonts w:eastAsia="MS Mincho"/>
          <w:b/>
          <w:i/>
        </w:rPr>
        <w:t xml:space="preserve">Khoản giảm thu </w:t>
      </w:r>
      <w:r w:rsidRPr="00E0672D">
        <w:rPr>
          <w:rStyle w:val="Heading3Char"/>
          <w:rFonts w:eastAsia="MS Mincho"/>
          <w:b/>
          <w:bCs/>
          <w:i/>
        </w:rPr>
        <w:t>nhập</w:t>
      </w:r>
      <w:r w:rsidRPr="00E0672D">
        <w:rPr>
          <w:rStyle w:val="Heading3Char"/>
          <w:rFonts w:eastAsia="MS Mincho"/>
          <w:b/>
          <w:i/>
        </w:rPr>
        <w:t xml:space="preserve"> đầu tư</w:t>
      </w:r>
      <w:r w:rsidR="001F4070" w:rsidRPr="00E0672D">
        <w:rPr>
          <w:b w:val="0"/>
          <w:i w:val="0"/>
        </w:rPr>
        <w:t>:</w:t>
      </w:r>
      <w:r w:rsidR="00AE34A2" w:rsidRPr="00E0672D">
        <w:rPr>
          <w:vanish/>
          <w:specVanish/>
        </w:rPr>
        <w:t xml:space="preserve"> </w:t>
      </w:r>
    </w:p>
    <w:p w14:paraId="689896C5" w14:textId="57785949" w:rsidR="001F4070" w:rsidRPr="00E0672D" w:rsidRDefault="002B2066" w:rsidP="00094884">
      <w:pPr>
        <w:rPr>
          <w:b/>
          <w:lang w:val="pt-BR"/>
        </w:rPr>
      </w:pPr>
      <w:r w:rsidRPr="00E0672D">
        <w:t xml:space="preserve"> là </w:t>
      </w:r>
      <w:r w:rsidRPr="00E0672D">
        <w:rPr>
          <w:lang w:val="pt-BR"/>
        </w:rPr>
        <w:t>số tiền thu nhập từ hoạt động đầu tư bị giảm do việc tạm ứng từ Giá trị hoàn lại</w:t>
      </w:r>
      <w:r w:rsidR="00EA0574">
        <w:rPr>
          <w:lang w:val="pt-BR"/>
        </w:rPr>
        <w:t xml:space="preserve"> (bao gồm Tạm ứng từ Giá trị hoàn lại để đóng Phí bảo hiểm tự động và Nhận tạm ứng từ Giá trị hoàn lại)</w:t>
      </w:r>
      <w:r w:rsidRPr="00E0672D">
        <w:rPr>
          <w:lang w:val="pt-BR"/>
        </w:rPr>
        <w:t>. Khoản giảm thu nhập đầu tư được tính bằng phần trăm của số tiền tạm ứng</w:t>
      </w:r>
      <w:r w:rsidR="00AA4FCF" w:rsidRPr="00E0672D">
        <w:rPr>
          <w:lang w:val="pt-BR"/>
        </w:rPr>
        <w:t>.</w:t>
      </w:r>
      <w:r w:rsidRPr="00E0672D">
        <w:rPr>
          <w:lang w:val="pt-BR"/>
        </w:rPr>
        <w:t xml:space="preserve"> Mức lãi suất áp dụng cho </w:t>
      </w:r>
      <w:r w:rsidR="006957BD" w:rsidRPr="00E0672D">
        <w:rPr>
          <w:lang w:val="pt-BR"/>
        </w:rPr>
        <w:t>K</w:t>
      </w:r>
      <w:r w:rsidRPr="00E0672D">
        <w:rPr>
          <w:lang w:val="pt-BR"/>
        </w:rPr>
        <w:t xml:space="preserve">hoản giảm thu nhập đầu tư này sẽ được MB Ageas Life công bố tại từng thời điểm trên </w:t>
      </w:r>
      <w:r w:rsidR="00A3656B" w:rsidRPr="00E0672D">
        <w:rPr>
          <w:lang w:val="pt-BR"/>
        </w:rPr>
        <w:t>trang thông tin điện tử (</w:t>
      </w:r>
      <w:r w:rsidRPr="00E0672D">
        <w:rPr>
          <w:lang w:val="pt-BR"/>
        </w:rPr>
        <w:t>website</w:t>
      </w:r>
      <w:r w:rsidR="00A3656B" w:rsidRPr="00E0672D">
        <w:rPr>
          <w:lang w:val="pt-BR"/>
        </w:rPr>
        <w:t>)</w:t>
      </w:r>
      <w:r w:rsidRPr="00E0672D">
        <w:rPr>
          <w:lang w:val="pt-BR"/>
        </w:rPr>
        <w:t xml:space="preserve"> của </w:t>
      </w:r>
      <w:r w:rsidR="005E4AC8" w:rsidRPr="00E0672D">
        <w:rPr>
          <w:lang w:val="vi-VN"/>
        </w:rPr>
        <w:t>C</w:t>
      </w:r>
      <w:r w:rsidRPr="00E0672D">
        <w:rPr>
          <w:lang w:val="pt-BR"/>
        </w:rPr>
        <w:t>ông ty</w:t>
      </w:r>
      <w:r w:rsidR="00524B4D" w:rsidRPr="00E0672D">
        <w:rPr>
          <w:lang w:val="pt-BR"/>
        </w:rPr>
        <w:t xml:space="preserve"> phù hợp với </w:t>
      </w:r>
      <w:r w:rsidR="00A3656B" w:rsidRPr="00E0672D">
        <w:rPr>
          <w:lang w:val="pt-BR"/>
        </w:rPr>
        <w:t>C</w:t>
      </w:r>
      <w:r w:rsidR="00524B4D" w:rsidRPr="00E0672D">
        <w:rPr>
          <w:lang w:val="pt-BR"/>
        </w:rPr>
        <w:t>ơ sở kỹ thuật đã được Bộ Tài chính phê chuẩn</w:t>
      </w:r>
      <w:r w:rsidR="001F4070" w:rsidRPr="00E0672D">
        <w:rPr>
          <w:lang w:val="pt-BR"/>
        </w:rPr>
        <w:t>.</w:t>
      </w:r>
    </w:p>
    <w:p w14:paraId="094A91F6" w14:textId="77777777" w:rsidR="00AE34A2" w:rsidRPr="00E0672D" w:rsidRDefault="002F0DAB" w:rsidP="00B350AE">
      <w:pPr>
        <w:pStyle w:val="Heading3"/>
        <w:rPr>
          <w:vanish/>
          <w:specVanish/>
        </w:rPr>
      </w:pPr>
      <w:r w:rsidRPr="00E0672D">
        <w:rPr>
          <w:rStyle w:val="Heading3Char"/>
          <w:rFonts w:eastAsia="MS Mincho"/>
          <w:b/>
          <w:i/>
        </w:rPr>
        <w:t>Khoản</w:t>
      </w:r>
      <w:r w:rsidRPr="00E0672D">
        <w:rPr>
          <w:rStyle w:val="Heading3Char"/>
          <w:rFonts w:eastAsia="MS Mincho"/>
          <w:b/>
          <w:i/>
          <w:lang w:val="pt-BR"/>
        </w:rPr>
        <w:t xml:space="preserve"> nợ</w:t>
      </w:r>
      <w:r w:rsidRPr="00E0672D">
        <w:rPr>
          <w:lang w:val="pt-BR"/>
        </w:rPr>
        <w:t>:</w:t>
      </w:r>
      <w:r w:rsidR="00AE34A2" w:rsidRPr="00E0672D">
        <w:rPr>
          <w:vanish/>
          <w:specVanish/>
        </w:rPr>
        <w:t xml:space="preserve"> </w:t>
      </w:r>
    </w:p>
    <w:p w14:paraId="40DCE37A" w14:textId="5FAD044C" w:rsidR="002F0DAB" w:rsidRPr="00E0672D" w:rsidRDefault="002F0DAB" w:rsidP="00094884">
      <w:pPr>
        <w:rPr>
          <w:lang w:val="pt-BR"/>
        </w:rPr>
      </w:pPr>
      <w:r w:rsidRPr="00E0672D">
        <w:rPr>
          <w:lang w:val="pt-BR"/>
        </w:rPr>
        <w:t xml:space="preserve"> </w:t>
      </w:r>
      <w:r w:rsidR="00776EAB" w:rsidRPr="00E0672D">
        <w:rPr>
          <w:lang w:val="pt-BR"/>
        </w:rPr>
        <w:t>là tổng các khoản tạm ứng từ Giá trị hoàn lại, Phí bảo hiểm đến hạn</w:t>
      </w:r>
      <w:r w:rsidR="00FE2EBB" w:rsidRPr="00E0672D">
        <w:rPr>
          <w:lang w:val="pt-BR"/>
        </w:rPr>
        <w:t xml:space="preserve"> chưa đóng, Khoản giảm thu nhập đầu tư và bất cứ khoản tiền nào khác mà Bên mua bảo hiểm còn nợ MB Ageas Life</w:t>
      </w:r>
      <w:r w:rsidRPr="00E0672D">
        <w:rPr>
          <w:lang w:val="pt-BR"/>
        </w:rPr>
        <w:t>.</w:t>
      </w:r>
    </w:p>
    <w:p w14:paraId="750F85FA" w14:textId="61CDC9DA" w:rsidR="002F0DAB" w:rsidRPr="00E0672D" w:rsidRDefault="000103AB" w:rsidP="00094884">
      <w:pPr>
        <w:rPr>
          <w:lang w:val="pt-BR"/>
        </w:rPr>
      </w:pPr>
      <w:r w:rsidRPr="00E0672D">
        <w:rPr>
          <w:lang w:val="pt-BR"/>
        </w:rPr>
        <w:t>MB Ageas Life</w:t>
      </w:r>
      <w:r w:rsidR="002F0DAB" w:rsidRPr="00E0672D">
        <w:rPr>
          <w:lang w:val="pt-BR"/>
        </w:rPr>
        <w:t xml:space="preserve"> có quyền khấu trừ Khoản nợ </w:t>
      </w:r>
      <w:r w:rsidR="00FE2EBB" w:rsidRPr="00E0672D">
        <w:rPr>
          <w:lang w:val="pt-BR"/>
        </w:rPr>
        <w:t xml:space="preserve">khi thanh toán bất kỳ </w:t>
      </w:r>
      <w:r w:rsidR="00277EB2" w:rsidRPr="00E0672D">
        <w:rPr>
          <w:lang w:val="pt-BR"/>
        </w:rPr>
        <w:t xml:space="preserve">Quyền lợi </w:t>
      </w:r>
      <w:r w:rsidR="00FE2EBB" w:rsidRPr="00E0672D">
        <w:rPr>
          <w:lang w:val="pt-BR"/>
        </w:rPr>
        <w:t>hay khoản ti</w:t>
      </w:r>
      <w:r w:rsidR="00A63079" w:rsidRPr="00E0672D">
        <w:rPr>
          <w:lang w:val="pt-BR"/>
        </w:rPr>
        <w:t>ề</w:t>
      </w:r>
      <w:r w:rsidR="00FE2EBB" w:rsidRPr="00E0672D">
        <w:rPr>
          <w:lang w:val="pt-BR"/>
        </w:rPr>
        <w:t xml:space="preserve">n nào </w:t>
      </w:r>
      <w:r w:rsidR="002F0DAB" w:rsidRPr="00E0672D">
        <w:rPr>
          <w:lang w:val="pt-BR"/>
        </w:rPr>
        <w:t>theo Hợp đồng này.</w:t>
      </w:r>
    </w:p>
    <w:p w14:paraId="0CCE4E68" w14:textId="77777777" w:rsidR="00AE34A2" w:rsidRPr="00E0672D" w:rsidRDefault="00686476" w:rsidP="00B350AE">
      <w:pPr>
        <w:pStyle w:val="Heading3"/>
        <w:keepNext w:val="0"/>
        <w:keepLines w:val="0"/>
        <w:rPr>
          <w:vanish/>
          <w:specVanish/>
        </w:rPr>
      </w:pPr>
      <w:r w:rsidRPr="00E0672D">
        <w:rPr>
          <w:rStyle w:val="Heading3Char"/>
          <w:rFonts w:eastAsia="MS Mincho"/>
          <w:b/>
          <w:i/>
          <w:lang w:val="pt-BR"/>
        </w:rPr>
        <w:t>Phí bảo hiểm</w:t>
      </w:r>
      <w:r w:rsidR="00161C77" w:rsidRPr="00E0672D">
        <w:rPr>
          <w:lang w:val="pt-BR"/>
        </w:rPr>
        <w:t>:</w:t>
      </w:r>
      <w:r w:rsidR="00AE34A2" w:rsidRPr="00E0672D">
        <w:rPr>
          <w:vanish/>
          <w:specVanish/>
        </w:rPr>
        <w:t xml:space="preserve"> </w:t>
      </w:r>
    </w:p>
    <w:p w14:paraId="6F93ACAC" w14:textId="408F35D2" w:rsidR="008769B4" w:rsidRPr="00E0672D" w:rsidRDefault="00161C77" w:rsidP="00094884">
      <w:pPr>
        <w:rPr>
          <w:lang w:val="pt-BR"/>
        </w:rPr>
      </w:pPr>
      <w:r w:rsidRPr="00E0672D">
        <w:rPr>
          <w:lang w:val="pt-BR"/>
        </w:rPr>
        <w:t xml:space="preserve"> là khoản tiền Bên mua bảo hiểm</w:t>
      </w:r>
      <w:r w:rsidR="00FE2EBB" w:rsidRPr="00E0672D">
        <w:rPr>
          <w:lang w:val="pt-BR"/>
        </w:rPr>
        <w:t xml:space="preserve"> phải</w:t>
      </w:r>
      <w:r w:rsidRPr="00E0672D">
        <w:rPr>
          <w:lang w:val="pt-BR"/>
        </w:rPr>
        <w:t xml:space="preserve"> đóng cho </w:t>
      </w:r>
      <w:r w:rsidR="000103AB" w:rsidRPr="00E0672D">
        <w:rPr>
          <w:lang w:val="pt-BR"/>
        </w:rPr>
        <w:t>MB Ageas Life</w:t>
      </w:r>
      <w:r w:rsidRPr="00E0672D">
        <w:rPr>
          <w:lang w:val="pt-BR"/>
        </w:rPr>
        <w:t xml:space="preserve"> để được bảo hiểm</w:t>
      </w:r>
      <w:r w:rsidR="00FE2EBB" w:rsidRPr="00E0672D">
        <w:rPr>
          <w:lang w:val="pt-BR"/>
        </w:rPr>
        <w:t>.</w:t>
      </w:r>
      <w:r w:rsidRPr="00E0672D">
        <w:rPr>
          <w:lang w:val="pt-BR"/>
        </w:rPr>
        <w:t xml:space="preserve"> </w:t>
      </w:r>
      <w:r w:rsidR="00FE2EBB" w:rsidRPr="00E0672D">
        <w:rPr>
          <w:lang w:val="pt-BR"/>
        </w:rPr>
        <w:t>T</w:t>
      </w:r>
      <w:r w:rsidRPr="00E0672D">
        <w:rPr>
          <w:lang w:val="pt-BR"/>
        </w:rPr>
        <w:t>hời hạn</w:t>
      </w:r>
      <w:r w:rsidR="00FE2EBB" w:rsidRPr="00E0672D">
        <w:rPr>
          <w:lang w:val="pt-BR"/>
        </w:rPr>
        <w:t>, định kỳ</w:t>
      </w:r>
      <w:r w:rsidRPr="00E0672D">
        <w:rPr>
          <w:lang w:val="pt-BR"/>
        </w:rPr>
        <w:t xml:space="preserve"> và phương thức</w:t>
      </w:r>
      <w:r w:rsidR="00776EAB" w:rsidRPr="00E0672D">
        <w:rPr>
          <w:lang w:val="pt-BR"/>
        </w:rPr>
        <w:t xml:space="preserve"> đóng </w:t>
      </w:r>
      <w:r w:rsidR="00727645" w:rsidRPr="00E0672D">
        <w:rPr>
          <w:lang w:val="pt-BR"/>
        </w:rPr>
        <w:t>P</w:t>
      </w:r>
      <w:r w:rsidR="00776EAB" w:rsidRPr="00E0672D">
        <w:rPr>
          <w:lang w:val="pt-BR"/>
        </w:rPr>
        <w:t>hí</w:t>
      </w:r>
      <w:r w:rsidRPr="00E0672D">
        <w:rPr>
          <w:lang w:val="pt-BR"/>
        </w:rPr>
        <w:t xml:space="preserve"> </w:t>
      </w:r>
      <w:r w:rsidR="00FE2EBB" w:rsidRPr="00E0672D">
        <w:rPr>
          <w:lang w:val="pt-BR"/>
        </w:rPr>
        <w:t xml:space="preserve">bảo hiểm </w:t>
      </w:r>
      <w:r w:rsidRPr="00E0672D">
        <w:rPr>
          <w:lang w:val="pt-BR"/>
        </w:rPr>
        <w:t xml:space="preserve">do các </w:t>
      </w:r>
      <w:r w:rsidR="00FE2EBB" w:rsidRPr="00E0672D">
        <w:rPr>
          <w:lang w:val="pt-BR"/>
        </w:rPr>
        <w:t>B</w:t>
      </w:r>
      <w:r w:rsidRPr="00E0672D">
        <w:rPr>
          <w:lang w:val="pt-BR"/>
        </w:rPr>
        <w:t>ên thỏa thuận</w:t>
      </w:r>
      <w:r w:rsidR="00776EAB" w:rsidRPr="00E0672D">
        <w:rPr>
          <w:lang w:val="pt-BR"/>
        </w:rPr>
        <w:t xml:space="preserve"> tại Hợp đồng bảo hiểm hoặc </w:t>
      </w:r>
      <w:r w:rsidR="00727645" w:rsidRPr="00E0672D">
        <w:rPr>
          <w:lang w:val="pt-BR"/>
        </w:rPr>
        <w:t xml:space="preserve">các </w:t>
      </w:r>
      <w:r w:rsidR="00FE2EBB" w:rsidRPr="00E0672D">
        <w:rPr>
          <w:lang w:val="pt-BR"/>
        </w:rPr>
        <w:t xml:space="preserve">Văn bản xác nhận điều chỉnh </w:t>
      </w:r>
      <w:r w:rsidR="009E5FB8" w:rsidRPr="00E0672D">
        <w:rPr>
          <w:lang w:val="pt-BR"/>
        </w:rPr>
        <w:t>H</w:t>
      </w:r>
      <w:r w:rsidR="00FE2EBB" w:rsidRPr="00E0672D">
        <w:rPr>
          <w:lang w:val="pt-BR"/>
        </w:rPr>
        <w:t>ợp đồng</w:t>
      </w:r>
      <w:r w:rsidR="00776EAB" w:rsidRPr="00E0672D">
        <w:rPr>
          <w:lang w:val="pt-BR"/>
        </w:rPr>
        <w:t xml:space="preserve"> gần nhất (nếu có)</w:t>
      </w:r>
      <w:r w:rsidRPr="00E0672D">
        <w:rPr>
          <w:lang w:val="pt-BR"/>
        </w:rPr>
        <w:t>.</w:t>
      </w:r>
    </w:p>
    <w:p w14:paraId="61A29C8F" w14:textId="77777777" w:rsidR="00AE34A2" w:rsidRPr="00E0672D" w:rsidRDefault="005920A1" w:rsidP="00B350AE">
      <w:pPr>
        <w:pStyle w:val="Heading3"/>
        <w:keepNext w:val="0"/>
        <w:keepLines w:val="0"/>
        <w:rPr>
          <w:vanish/>
          <w:lang w:val="pt-BR"/>
          <w:specVanish/>
        </w:rPr>
      </w:pPr>
      <w:r w:rsidRPr="00E0672D">
        <w:rPr>
          <w:rStyle w:val="Heading3Char"/>
          <w:rFonts w:eastAsia="MS Mincho"/>
          <w:b/>
          <w:i/>
          <w:lang w:val="pt-BR"/>
        </w:rPr>
        <w:t>Phí bảo hiểm tạm tính</w:t>
      </w:r>
      <w:r w:rsidRPr="00E0672D">
        <w:rPr>
          <w:lang w:val="pt-BR"/>
        </w:rPr>
        <w:t>:</w:t>
      </w:r>
      <w:r w:rsidR="00AE34A2" w:rsidRPr="00E0672D">
        <w:rPr>
          <w:vanish/>
          <w:lang w:val="pt-BR"/>
          <w:specVanish/>
        </w:rPr>
        <w:t xml:space="preserve"> </w:t>
      </w:r>
    </w:p>
    <w:p w14:paraId="0F542F35" w14:textId="3A706F52" w:rsidR="005920A1" w:rsidRPr="00E0672D" w:rsidRDefault="005920A1" w:rsidP="00094884">
      <w:pPr>
        <w:rPr>
          <w:lang w:val="pt-BR"/>
        </w:rPr>
      </w:pPr>
      <w:r w:rsidRPr="00E0672D">
        <w:rPr>
          <w:lang w:val="pt-BR"/>
        </w:rPr>
        <w:t xml:space="preserve"> là khoản </w:t>
      </w:r>
      <w:r w:rsidR="00727645" w:rsidRPr="00E0672D">
        <w:rPr>
          <w:lang w:val="pt-BR"/>
        </w:rPr>
        <w:t>P</w:t>
      </w:r>
      <w:r w:rsidRPr="00E0672D">
        <w:rPr>
          <w:lang w:val="pt-BR"/>
        </w:rPr>
        <w:t xml:space="preserve">hí bảo hiểm Bên mua bảo hiểm nộp </w:t>
      </w:r>
      <w:r w:rsidR="00776EAB" w:rsidRPr="00E0672D">
        <w:rPr>
          <w:lang w:val="pt-BR"/>
        </w:rPr>
        <w:t xml:space="preserve">cho MB Ageas Life </w:t>
      </w:r>
      <w:r w:rsidRPr="00E0672D">
        <w:rPr>
          <w:lang w:val="pt-BR"/>
        </w:rPr>
        <w:t xml:space="preserve">cùng với </w:t>
      </w:r>
      <w:r w:rsidR="00AC2453" w:rsidRPr="00E0672D">
        <w:rPr>
          <w:lang w:val="pt-BR"/>
        </w:rPr>
        <w:t xml:space="preserve">Hồ sơ </w:t>
      </w:r>
      <w:r w:rsidRPr="00E0672D">
        <w:rPr>
          <w:lang w:val="pt-BR"/>
        </w:rPr>
        <w:t>yêu cầu bảo hiểm.</w:t>
      </w:r>
    </w:p>
    <w:p w14:paraId="12F48614" w14:textId="49C8690F" w:rsidR="00DE289B" w:rsidRPr="00E0672D" w:rsidRDefault="00776EAB" w:rsidP="00B350AE">
      <w:pPr>
        <w:pStyle w:val="Heading3"/>
        <w:keepNext w:val="0"/>
        <w:keepLines w:val="0"/>
        <w:rPr>
          <w:vanish/>
          <w:lang w:val="pt-BR"/>
          <w:specVanish/>
        </w:rPr>
      </w:pPr>
      <w:r w:rsidRPr="00E0672D">
        <w:rPr>
          <w:rFonts w:eastAsia="MS Mincho"/>
          <w:lang w:val="pt-BR"/>
        </w:rPr>
        <w:t>Ngày hiệu lực hợp đồng:</w:t>
      </w:r>
      <w:r w:rsidR="00DE289B" w:rsidRPr="00E0672D">
        <w:rPr>
          <w:vanish/>
          <w:lang w:val="pt-BR"/>
          <w:specVanish/>
        </w:rPr>
        <w:t xml:space="preserve"> </w:t>
      </w:r>
    </w:p>
    <w:p w14:paraId="2BA3CD50" w14:textId="053CC080" w:rsidR="00776EAB" w:rsidRPr="00E0672D" w:rsidRDefault="00776EAB" w:rsidP="00094884">
      <w:pPr>
        <w:rPr>
          <w:lang w:val="pt-BR"/>
        </w:rPr>
      </w:pPr>
      <w:r w:rsidRPr="00E0672D">
        <w:rPr>
          <w:lang w:val="pt-BR"/>
        </w:rPr>
        <w:t xml:space="preserve"> Nếu Bên mua bảo hiểm và Người được bảo hiểm còn sống vào thời điểm Hồ sơ yêu cầu bảo hiểm được </w:t>
      </w:r>
      <w:r w:rsidR="00727645" w:rsidRPr="00E0672D">
        <w:rPr>
          <w:lang w:val="pt-BR"/>
        </w:rPr>
        <w:t xml:space="preserve">MB Ageas Life </w:t>
      </w:r>
      <w:r w:rsidRPr="00E0672D">
        <w:rPr>
          <w:lang w:val="pt-BR"/>
        </w:rPr>
        <w:t xml:space="preserve">chấp thuận, </w:t>
      </w:r>
      <w:r w:rsidR="00FE2EBB" w:rsidRPr="00E0672D">
        <w:rPr>
          <w:lang w:val="pt-BR"/>
        </w:rPr>
        <w:t>N</w:t>
      </w:r>
      <w:r w:rsidRPr="00E0672D">
        <w:rPr>
          <w:lang w:val="pt-BR"/>
        </w:rPr>
        <w:t xml:space="preserve">gày hiệu lực hợp đồng là ngày Bên mua bảo hiểm hoàn tất Hồ sơ yêu cầu bảo hiểm và nộp đủ </w:t>
      </w:r>
      <w:r w:rsidR="002A18A8" w:rsidRPr="00E0672D">
        <w:rPr>
          <w:lang w:val="pt-BR"/>
        </w:rPr>
        <w:t>Phí</w:t>
      </w:r>
      <w:r w:rsidRPr="00E0672D">
        <w:rPr>
          <w:lang w:val="pt-BR"/>
        </w:rPr>
        <w:t xml:space="preserve"> bảo hiểm tạm tính. Ngày hiệu lực hợp đồng được ghi trên </w:t>
      </w:r>
      <w:r w:rsidR="005D5DBB">
        <w:rPr>
          <w:lang w:val="pt-BR"/>
        </w:rPr>
        <w:t>C</w:t>
      </w:r>
      <w:r w:rsidRPr="00E0672D">
        <w:rPr>
          <w:lang w:val="pt-BR"/>
        </w:rPr>
        <w:t>hứng nhận bảo hiểm.</w:t>
      </w:r>
    </w:p>
    <w:p w14:paraId="286E6DA2" w14:textId="77777777" w:rsidR="00AE34A2" w:rsidRPr="00E0672D" w:rsidRDefault="00A86013" w:rsidP="00B350AE">
      <w:pPr>
        <w:pStyle w:val="Heading3"/>
        <w:rPr>
          <w:vanish/>
          <w:lang w:val="pt-BR"/>
          <w:specVanish/>
        </w:rPr>
      </w:pPr>
      <w:r w:rsidRPr="00E0672D">
        <w:rPr>
          <w:rStyle w:val="Heading3Char"/>
          <w:rFonts w:eastAsia="MS Mincho"/>
          <w:b/>
          <w:i/>
          <w:lang w:val="pt-BR"/>
        </w:rPr>
        <w:lastRenderedPageBreak/>
        <w:t>Ngày kỷ niệm hợp đồng</w:t>
      </w:r>
      <w:r w:rsidRPr="00E0672D">
        <w:rPr>
          <w:b w:val="0"/>
          <w:lang w:val="pt-BR"/>
        </w:rPr>
        <w:t>:</w:t>
      </w:r>
      <w:r w:rsidR="00AE34A2" w:rsidRPr="00E0672D">
        <w:rPr>
          <w:vanish/>
          <w:lang w:val="pt-BR"/>
          <w:specVanish/>
        </w:rPr>
        <w:t xml:space="preserve"> </w:t>
      </w:r>
    </w:p>
    <w:p w14:paraId="46082D5C" w14:textId="51108E2F" w:rsidR="00B133BF" w:rsidRPr="00E0672D" w:rsidRDefault="00A86013" w:rsidP="003651B9">
      <w:pPr>
        <w:rPr>
          <w:lang w:val="pt-BR"/>
        </w:rPr>
      </w:pPr>
      <w:r w:rsidRPr="00E0672D">
        <w:rPr>
          <w:lang w:val="pt-BR"/>
        </w:rPr>
        <w:t xml:space="preserve"> </w:t>
      </w:r>
      <w:r w:rsidR="00073DC4" w:rsidRPr="00E0672D">
        <w:rPr>
          <w:lang w:val="pt-BR"/>
        </w:rPr>
        <w:t xml:space="preserve">là ngày tương ứng hàng năm của </w:t>
      </w:r>
      <w:r w:rsidR="00FE2EBB" w:rsidRPr="00E0672D">
        <w:rPr>
          <w:lang w:val="pt-BR"/>
        </w:rPr>
        <w:t>N</w:t>
      </w:r>
      <w:r w:rsidR="00073DC4" w:rsidRPr="00E0672D">
        <w:rPr>
          <w:lang w:val="pt-BR"/>
        </w:rPr>
        <w:t xml:space="preserve">gày hiệu lực </w:t>
      </w:r>
      <w:r w:rsidR="009E5FB8" w:rsidRPr="00E0672D">
        <w:rPr>
          <w:lang w:val="pt-BR"/>
        </w:rPr>
        <w:t>h</w:t>
      </w:r>
      <w:r w:rsidR="00073DC4" w:rsidRPr="00E0672D">
        <w:rPr>
          <w:lang w:val="pt-BR"/>
        </w:rPr>
        <w:t xml:space="preserve">ợp đồng trong </w:t>
      </w:r>
      <w:r w:rsidR="00727645" w:rsidRPr="00E0672D">
        <w:rPr>
          <w:lang w:val="pt-BR"/>
        </w:rPr>
        <w:t xml:space="preserve">suốt </w:t>
      </w:r>
      <w:r w:rsidR="00565D10" w:rsidRPr="00E0672D">
        <w:rPr>
          <w:lang w:val="pt-BR"/>
        </w:rPr>
        <w:t>thời hạn Hợp đồng</w:t>
      </w:r>
      <w:r w:rsidR="00FE2EBB" w:rsidRPr="00E0672D">
        <w:rPr>
          <w:lang w:val="pt-BR"/>
        </w:rPr>
        <w:t xml:space="preserve"> </w:t>
      </w:r>
      <w:r w:rsidR="00776EAB" w:rsidRPr="00E0672D">
        <w:rPr>
          <w:lang w:val="pt-BR"/>
        </w:rPr>
        <w:t>bảo hiểm</w:t>
      </w:r>
      <w:r w:rsidRPr="00E0672D">
        <w:rPr>
          <w:lang w:val="pt-BR"/>
        </w:rPr>
        <w:t>.</w:t>
      </w:r>
      <w:r w:rsidR="00776EAB" w:rsidRPr="00E0672D">
        <w:rPr>
          <w:lang w:val="pt-BR"/>
        </w:rPr>
        <w:t xml:space="preserve"> Nếu năm </w:t>
      </w:r>
      <w:r w:rsidR="00FE2EBB" w:rsidRPr="00E0672D">
        <w:rPr>
          <w:lang w:val="pt-BR"/>
        </w:rPr>
        <w:t xml:space="preserve">dương lịch </w:t>
      </w:r>
      <w:r w:rsidR="00776EAB" w:rsidRPr="00E0672D">
        <w:rPr>
          <w:lang w:val="pt-BR"/>
        </w:rPr>
        <w:t xml:space="preserve">không có ngày này thì ngày cuối cùng của tháng đó sẽ là </w:t>
      </w:r>
      <w:r w:rsidR="005D4278" w:rsidRPr="00E0672D">
        <w:rPr>
          <w:lang w:val="vi-VN"/>
        </w:rPr>
        <w:t>N</w:t>
      </w:r>
      <w:r w:rsidR="00776EAB" w:rsidRPr="00E0672D">
        <w:rPr>
          <w:lang w:val="pt-BR"/>
        </w:rPr>
        <w:t>gày kỷ niệm hợp đồng.</w:t>
      </w:r>
    </w:p>
    <w:p w14:paraId="42C0FE36" w14:textId="06B19012" w:rsidR="00240A2B" w:rsidRPr="00E0672D" w:rsidRDefault="00240A2B" w:rsidP="002C6091">
      <w:pPr>
        <w:pStyle w:val="Heading3"/>
        <w:rPr>
          <w:b w:val="0"/>
          <w:i w:val="0"/>
          <w:lang w:val="pt-BR"/>
        </w:rPr>
      </w:pPr>
      <w:r w:rsidRPr="00E0672D">
        <w:rPr>
          <w:rStyle w:val="Heading3Char"/>
          <w:rFonts w:eastAsia="MS Mincho"/>
          <w:b/>
          <w:i/>
          <w:lang w:val="pt-BR"/>
        </w:rPr>
        <w:t>Ngày đáo hạn hợp đồng</w:t>
      </w:r>
      <w:r w:rsidRPr="00E0672D">
        <w:rPr>
          <w:rStyle w:val="Heading3Char"/>
          <w:rFonts w:eastAsia="MS Mincho"/>
          <w:i/>
          <w:lang w:val="pt-BR"/>
        </w:rPr>
        <w:t>:</w:t>
      </w:r>
      <w:r w:rsidR="00AE34A2" w:rsidRPr="00E0672D">
        <w:rPr>
          <w:i w:val="0"/>
          <w:vanish/>
          <w:lang w:val="pt-BR"/>
          <w:specVanish/>
        </w:rPr>
        <w:t xml:space="preserve"> </w:t>
      </w:r>
      <w:r w:rsidR="002C6091" w:rsidRPr="00E0672D">
        <w:rPr>
          <w:i w:val="0"/>
          <w:lang w:val="pt-BR"/>
        </w:rPr>
        <w:t xml:space="preserve"> </w:t>
      </w:r>
      <w:r w:rsidRPr="00E0672D">
        <w:rPr>
          <w:b w:val="0"/>
          <w:i w:val="0"/>
          <w:lang w:val="pt-BR"/>
        </w:rPr>
        <w:t xml:space="preserve">là ngày cuối cùng của </w:t>
      </w:r>
      <w:r w:rsidR="003F2C98" w:rsidRPr="00E0672D">
        <w:rPr>
          <w:b w:val="0"/>
          <w:i w:val="0"/>
          <w:lang w:val="pt-BR"/>
        </w:rPr>
        <w:t xml:space="preserve">Thời </w:t>
      </w:r>
      <w:r w:rsidRPr="00E0672D">
        <w:rPr>
          <w:b w:val="0"/>
          <w:i w:val="0"/>
          <w:lang w:val="pt-BR"/>
        </w:rPr>
        <w:t xml:space="preserve">hạn </w:t>
      </w:r>
      <w:r w:rsidR="00727645" w:rsidRPr="00E0672D">
        <w:rPr>
          <w:b w:val="0"/>
          <w:i w:val="0"/>
          <w:lang w:val="pt-BR"/>
        </w:rPr>
        <w:t xml:space="preserve">hợp </w:t>
      </w:r>
      <w:r w:rsidRPr="00E0672D">
        <w:rPr>
          <w:b w:val="0"/>
          <w:i w:val="0"/>
          <w:lang w:val="pt-BR"/>
        </w:rPr>
        <w:t xml:space="preserve">đồng được ghi trên </w:t>
      </w:r>
      <w:r w:rsidR="005D5DBB">
        <w:rPr>
          <w:b w:val="0"/>
          <w:i w:val="0"/>
          <w:lang w:val="pt-BR"/>
        </w:rPr>
        <w:t>C</w:t>
      </w:r>
      <w:r w:rsidRPr="00E0672D">
        <w:rPr>
          <w:b w:val="0"/>
          <w:i w:val="0"/>
          <w:lang w:val="pt-BR"/>
        </w:rPr>
        <w:t xml:space="preserve">hứng nhận bảo hiểm nếu </w:t>
      </w:r>
      <w:r w:rsidR="000E4005" w:rsidRPr="00E0672D">
        <w:rPr>
          <w:b w:val="0"/>
          <w:i w:val="0"/>
          <w:lang w:val="pt-BR"/>
        </w:rPr>
        <w:t>H</w:t>
      </w:r>
      <w:r w:rsidRPr="00E0672D">
        <w:rPr>
          <w:b w:val="0"/>
          <w:i w:val="0"/>
          <w:lang w:val="pt-BR"/>
        </w:rPr>
        <w:t>ợp đồng còn hiệu lực</w:t>
      </w:r>
      <w:r w:rsidR="003F2C98" w:rsidRPr="00E0672D">
        <w:rPr>
          <w:b w:val="0"/>
          <w:i w:val="0"/>
          <w:lang w:val="pt-BR"/>
        </w:rPr>
        <w:t xml:space="preserve"> </w:t>
      </w:r>
      <w:r w:rsidRPr="00E0672D">
        <w:rPr>
          <w:b w:val="0"/>
          <w:i w:val="0"/>
          <w:lang w:val="pt-BR"/>
        </w:rPr>
        <w:t>đến thời điểm đó.</w:t>
      </w:r>
    </w:p>
    <w:p w14:paraId="0ECD984D" w14:textId="77777777" w:rsidR="00AE34A2" w:rsidRPr="00E0672D" w:rsidRDefault="003D4733" w:rsidP="00B350AE">
      <w:pPr>
        <w:pStyle w:val="Heading3"/>
        <w:rPr>
          <w:vanish/>
          <w:specVanish/>
        </w:rPr>
      </w:pPr>
      <w:r w:rsidRPr="00E0672D">
        <w:rPr>
          <w:rStyle w:val="Heading3Char"/>
          <w:rFonts w:eastAsia="MS Mincho"/>
          <w:b/>
          <w:i/>
          <w:lang w:val="pt-BR"/>
        </w:rPr>
        <w:t>Năm hợp đồng</w:t>
      </w:r>
      <w:r w:rsidRPr="00E0672D">
        <w:rPr>
          <w:lang w:val="pt-BR"/>
        </w:rPr>
        <w:t>:</w:t>
      </w:r>
      <w:r w:rsidR="00AE34A2" w:rsidRPr="00E0672D">
        <w:rPr>
          <w:vanish/>
          <w:specVanish/>
        </w:rPr>
        <w:t xml:space="preserve"> </w:t>
      </w:r>
    </w:p>
    <w:p w14:paraId="00E524A7" w14:textId="66CF1C83" w:rsidR="00B133BF" w:rsidRPr="00E0672D" w:rsidRDefault="003D4733" w:rsidP="003651B9">
      <w:pPr>
        <w:rPr>
          <w:lang w:val="pt-BR"/>
        </w:rPr>
      </w:pPr>
      <w:r w:rsidRPr="00E0672D">
        <w:rPr>
          <w:lang w:val="pt-BR"/>
        </w:rPr>
        <w:t xml:space="preserve"> </w:t>
      </w:r>
      <w:r w:rsidR="000103AB" w:rsidRPr="00E0672D">
        <w:rPr>
          <w:lang w:val="pt-BR"/>
        </w:rPr>
        <w:t xml:space="preserve">là khoảng thời gian một năm dương lịch kể từ </w:t>
      </w:r>
      <w:r w:rsidR="00FE2EBB" w:rsidRPr="00E0672D">
        <w:rPr>
          <w:lang w:val="pt-BR"/>
        </w:rPr>
        <w:t>N</w:t>
      </w:r>
      <w:r w:rsidR="000103AB" w:rsidRPr="00E0672D">
        <w:rPr>
          <w:lang w:val="pt-BR"/>
        </w:rPr>
        <w:t xml:space="preserve">gày hiệu lực </w:t>
      </w:r>
      <w:r w:rsidR="00727645" w:rsidRPr="00E0672D">
        <w:rPr>
          <w:lang w:val="pt-BR"/>
        </w:rPr>
        <w:t>h</w:t>
      </w:r>
      <w:r w:rsidR="000103AB" w:rsidRPr="00E0672D">
        <w:rPr>
          <w:lang w:val="pt-BR"/>
        </w:rPr>
        <w:t xml:space="preserve">ợp đồng hoặc từ Ngày kỷ niệm </w:t>
      </w:r>
      <w:r w:rsidR="00727645" w:rsidRPr="00E0672D">
        <w:rPr>
          <w:lang w:val="pt-BR"/>
        </w:rPr>
        <w:t>h</w:t>
      </w:r>
      <w:r w:rsidR="000103AB" w:rsidRPr="00E0672D">
        <w:rPr>
          <w:lang w:val="pt-BR"/>
        </w:rPr>
        <w:t>ợp đồng</w:t>
      </w:r>
      <w:r w:rsidRPr="00E0672D">
        <w:rPr>
          <w:lang w:val="pt-BR"/>
        </w:rPr>
        <w:t>.</w:t>
      </w:r>
    </w:p>
    <w:p w14:paraId="0058747B" w14:textId="4D8855A4" w:rsidR="00AE34A2" w:rsidRPr="00E0672D" w:rsidRDefault="00A06A01" w:rsidP="00B350AE">
      <w:pPr>
        <w:pStyle w:val="Heading3"/>
        <w:rPr>
          <w:vanish/>
          <w:lang w:val="pt-BR"/>
          <w:specVanish/>
        </w:rPr>
      </w:pPr>
      <w:bookmarkStart w:id="12" w:name="_Ref532379496"/>
      <w:r w:rsidRPr="00E0672D">
        <w:rPr>
          <w:rStyle w:val="Heading3Char"/>
          <w:rFonts w:eastAsia="MS Mincho"/>
          <w:b/>
          <w:i/>
          <w:lang w:val="pt-BR"/>
        </w:rPr>
        <w:t>T</w:t>
      </w:r>
      <w:r w:rsidR="00D6304E" w:rsidRPr="00E0672D">
        <w:rPr>
          <w:rStyle w:val="Heading3Char"/>
          <w:rFonts w:eastAsia="MS Mincho"/>
          <w:b/>
          <w:i/>
          <w:lang w:val="pt-BR"/>
        </w:rPr>
        <w:t>hương tật toàn bộ vĩnh viễn</w:t>
      </w:r>
      <w:r w:rsidR="00F52266" w:rsidRPr="00E0672D">
        <w:rPr>
          <w:rStyle w:val="Heading3Char"/>
          <w:rFonts w:eastAsia="MS Mincho"/>
          <w:b/>
          <w:i/>
          <w:lang w:val="pt-BR"/>
        </w:rPr>
        <w:t xml:space="preserve"> (TTTBVV)</w:t>
      </w:r>
      <w:r w:rsidR="00D6304E" w:rsidRPr="00E0672D">
        <w:rPr>
          <w:lang w:val="pt-BR"/>
        </w:rPr>
        <w:t>:</w:t>
      </w:r>
      <w:bookmarkEnd w:id="12"/>
      <w:r w:rsidR="00AE34A2" w:rsidRPr="00E0672D">
        <w:rPr>
          <w:vanish/>
          <w:lang w:val="pt-BR"/>
          <w:specVanish/>
        </w:rPr>
        <w:t xml:space="preserve"> </w:t>
      </w:r>
    </w:p>
    <w:p w14:paraId="71BBD5A2" w14:textId="03B8C12A" w:rsidR="00012743" w:rsidRPr="00E0672D" w:rsidRDefault="00D6304E" w:rsidP="00B350AE">
      <w:pPr>
        <w:rPr>
          <w:lang w:val="pt-BR"/>
        </w:rPr>
      </w:pPr>
      <w:r w:rsidRPr="00E0672D">
        <w:rPr>
          <w:lang w:val="pt-BR"/>
        </w:rPr>
        <w:t xml:space="preserve"> là tình trạng</w:t>
      </w:r>
      <w:r w:rsidR="00012743" w:rsidRPr="00E0672D">
        <w:rPr>
          <w:lang w:val="pt-BR"/>
        </w:rPr>
        <w:t>:</w:t>
      </w:r>
    </w:p>
    <w:p w14:paraId="4DFFA62E" w14:textId="423882ED" w:rsidR="00012743" w:rsidRPr="00E0672D" w:rsidRDefault="000103AB" w:rsidP="003651B9">
      <w:pPr>
        <w:pStyle w:val="normalwithnumbering"/>
        <w:rPr>
          <w:b/>
        </w:rPr>
      </w:pPr>
      <w:bookmarkStart w:id="13" w:name="_Ref532379616"/>
      <w:r w:rsidRPr="00E0672D">
        <w:t>Người được bảo hiểm</w:t>
      </w:r>
      <w:r w:rsidR="00012743" w:rsidRPr="00E0672D">
        <w:t xml:space="preserve"> bị mất</w:t>
      </w:r>
      <w:r w:rsidR="00E62D5D" w:rsidRPr="00E0672D">
        <w:t>,</w:t>
      </w:r>
      <w:r w:rsidR="00012743" w:rsidRPr="00E0672D">
        <w:t xml:space="preserve"> liệt hoàn toàn và không thể phục hồi được chức năng của:</w:t>
      </w:r>
      <w:bookmarkEnd w:id="13"/>
    </w:p>
    <w:p w14:paraId="63972187" w14:textId="77777777" w:rsidR="00012743" w:rsidRPr="00E0672D" w:rsidRDefault="00012743" w:rsidP="00B83398">
      <w:pPr>
        <w:pStyle w:val="ListParagraph"/>
        <w:numPr>
          <w:ilvl w:val="0"/>
          <w:numId w:val="35"/>
        </w:numPr>
        <w:rPr>
          <w:lang w:val="en-GB"/>
        </w:rPr>
      </w:pPr>
      <w:r w:rsidRPr="00E0672D">
        <w:rPr>
          <w:lang w:val="en-GB"/>
        </w:rPr>
        <w:t>Hai tay; hoặc</w:t>
      </w:r>
    </w:p>
    <w:p w14:paraId="37EE2AAF" w14:textId="77777777" w:rsidR="00561C3E" w:rsidRPr="00E0672D" w:rsidRDefault="00012743" w:rsidP="00B83398">
      <w:pPr>
        <w:pStyle w:val="ListParagraph"/>
        <w:numPr>
          <w:ilvl w:val="0"/>
          <w:numId w:val="35"/>
        </w:numPr>
        <w:rPr>
          <w:lang w:val="en-GB"/>
        </w:rPr>
      </w:pPr>
      <w:r w:rsidRPr="00E0672D">
        <w:rPr>
          <w:lang w:val="en-GB"/>
        </w:rPr>
        <w:t>Hai chân; hoặc</w:t>
      </w:r>
    </w:p>
    <w:p w14:paraId="46E851F7" w14:textId="77777777" w:rsidR="00561C3E" w:rsidRPr="00E0672D" w:rsidRDefault="00561C3E" w:rsidP="00B83398">
      <w:pPr>
        <w:pStyle w:val="ListParagraph"/>
        <w:numPr>
          <w:ilvl w:val="0"/>
          <w:numId w:val="35"/>
        </w:numPr>
        <w:rPr>
          <w:lang w:val="en-GB"/>
        </w:rPr>
      </w:pPr>
      <w:r w:rsidRPr="00E0672D">
        <w:rPr>
          <w:lang w:val="en-GB"/>
        </w:rPr>
        <w:t>Một tay và một chân; hoặc</w:t>
      </w:r>
    </w:p>
    <w:p w14:paraId="599D5B21" w14:textId="77777777" w:rsidR="00012743" w:rsidRPr="00E0672D" w:rsidRDefault="00012743" w:rsidP="00B83398">
      <w:pPr>
        <w:pStyle w:val="ListParagraph"/>
        <w:numPr>
          <w:ilvl w:val="0"/>
          <w:numId w:val="35"/>
        </w:numPr>
        <w:rPr>
          <w:lang w:val="en-GB"/>
        </w:rPr>
      </w:pPr>
      <w:r w:rsidRPr="00E0672D">
        <w:rPr>
          <w:lang w:val="en-GB"/>
        </w:rPr>
        <w:t>Hai mắt; hoặc</w:t>
      </w:r>
    </w:p>
    <w:p w14:paraId="04BDD822" w14:textId="77777777" w:rsidR="00012743" w:rsidRPr="00E0672D" w:rsidRDefault="00012743" w:rsidP="00B83398">
      <w:pPr>
        <w:pStyle w:val="ListParagraph"/>
        <w:numPr>
          <w:ilvl w:val="0"/>
          <w:numId w:val="35"/>
        </w:numPr>
        <w:rPr>
          <w:lang w:val="en-GB"/>
        </w:rPr>
      </w:pPr>
      <w:r w:rsidRPr="00E0672D">
        <w:rPr>
          <w:lang w:val="en-GB"/>
        </w:rPr>
        <w:t>Một tay và một mắt; hoặc</w:t>
      </w:r>
    </w:p>
    <w:p w14:paraId="02194D59" w14:textId="77777777" w:rsidR="00012743" w:rsidRPr="00E0672D" w:rsidRDefault="00012743" w:rsidP="00B83398">
      <w:pPr>
        <w:pStyle w:val="ListParagraph"/>
        <w:numPr>
          <w:ilvl w:val="0"/>
          <w:numId w:val="35"/>
        </w:numPr>
        <w:rPr>
          <w:lang w:val="en-GB"/>
        </w:rPr>
      </w:pPr>
      <w:r w:rsidRPr="00E0672D">
        <w:rPr>
          <w:lang w:val="en-GB"/>
        </w:rPr>
        <w:t>Một chân và một mắt.</w:t>
      </w:r>
    </w:p>
    <w:p w14:paraId="1FB8FD44" w14:textId="7AFC9938" w:rsidR="00012743" w:rsidRPr="00E0672D" w:rsidRDefault="000103AB" w:rsidP="003651B9">
      <w:pPr>
        <w:rPr>
          <w:lang w:val="en-GB"/>
        </w:rPr>
      </w:pPr>
      <w:r w:rsidRPr="00E0672D">
        <w:rPr>
          <w:lang w:val="en-GB"/>
        </w:rPr>
        <w:t>Trong trường hợp này, mất hoàn toàn và không thể phục hồi được chức năng của</w:t>
      </w:r>
      <w:r w:rsidR="00FE2EBB" w:rsidRPr="00E0672D">
        <w:rPr>
          <w:lang w:val="en-GB"/>
        </w:rPr>
        <w:t xml:space="preserve"> (i)</w:t>
      </w:r>
      <w:r w:rsidRPr="00E0672D">
        <w:rPr>
          <w:lang w:val="en-GB"/>
        </w:rPr>
        <w:t xml:space="preserve"> tay được tính từ cổ tay trở lên,</w:t>
      </w:r>
      <w:r w:rsidR="00D952A4" w:rsidRPr="00E0672D">
        <w:rPr>
          <w:lang w:val="en-GB"/>
        </w:rPr>
        <w:t xml:space="preserve"> </w:t>
      </w:r>
      <w:r w:rsidR="00FE2EBB" w:rsidRPr="00E0672D">
        <w:rPr>
          <w:lang w:val="en-GB"/>
        </w:rPr>
        <w:t xml:space="preserve">(ii) </w:t>
      </w:r>
      <w:r w:rsidRPr="00E0672D">
        <w:rPr>
          <w:lang w:val="en-GB"/>
        </w:rPr>
        <w:t xml:space="preserve">chân được tính từ mắt cá chân trở lên, </w:t>
      </w:r>
      <w:r w:rsidR="00FE2EBB" w:rsidRPr="00E0672D">
        <w:rPr>
          <w:lang w:val="en-GB"/>
        </w:rPr>
        <w:t xml:space="preserve">(iii) </w:t>
      </w:r>
      <w:r w:rsidRPr="00E0672D">
        <w:rPr>
          <w:lang w:val="en-GB"/>
        </w:rPr>
        <w:t>mắt được hiểu là mất hẳn mắt hoặc mù hoàn toàn</w:t>
      </w:r>
      <w:r w:rsidR="00012743" w:rsidRPr="00E0672D">
        <w:rPr>
          <w:lang w:val="en-GB"/>
        </w:rPr>
        <w:t>.</w:t>
      </w:r>
    </w:p>
    <w:p w14:paraId="16D8DA72" w14:textId="2F314331" w:rsidR="00012743" w:rsidRPr="00E0672D" w:rsidRDefault="00012743" w:rsidP="003651B9">
      <w:pPr>
        <w:pStyle w:val="normalwithnumbering"/>
      </w:pPr>
      <w:bookmarkStart w:id="14" w:name="_Ref532379636"/>
      <w:r w:rsidRPr="00E0672D">
        <w:t xml:space="preserve">Hoặc </w:t>
      </w:r>
      <w:r w:rsidR="000103AB" w:rsidRPr="00E0672D">
        <w:t>Người được bảo hiểm</w:t>
      </w:r>
      <w:r w:rsidRPr="00E0672D">
        <w:t xml:space="preserve"> bị</w:t>
      </w:r>
      <w:r w:rsidR="004847B0" w:rsidRPr="00E0672D">
        <w:t xml:space="preserve"> thương tật</w:t>
      </w:r>
      <w:r w:rsidRPr="00E0672D">
        <w:t xml:space="preserve"> </w:t>
      </w:r>
      <w:r w:rsidR="00D23D1C" w:rsidRPr="00E0672D">
        <w:t xml:space="preserve">vĩnh viễn </w:t>
      </w:r>
      <w:r w:rsidR="00723476" w:rsidRPr="00E0672D">
        <w:t>từ 81% trở lên</w:t>
      </w:r>
      <w:r w:rsidRPr="00E0672D">
        <w:t>.</w:t>
      </w:r>
      <w:bookmarkEnd w:id="14"/>
    </w:p>
    <w:p w14:paraId="4AF265A5" w14:textId="6A7B46D0" w:rsidR="00945FCE" w:rsidRPr="00E0672D" w:rsidRDefault="00012743" w:rsidP="003651B9">
      <w:pPr>
        <w:pStyle w:val="normalwithnumbering"/>
      </w:pPr>
      <w:bookmarkStart w:id="15" w:name="_Ref532379679"/>
      <w:r w:rsidRPr="00E0672D">
        <w:t xml:space="preserve">Trừ trường hợp </w:t>
      </w:r>
      <w:r w:rsidR="00E62D5D" w:rsidRPr="00E0672D">
        <w:t>mất hoàn toàn</w:t>
      </w:r>
      <w:r w:rsidR="00B836D4" w:rsidRPr="00E0672D">
        <w:t xml:space="preserve"> </w:t>
      </w:r>
      <w:r w:rsidRPr="00E0672D">
        <w:t xml:space="preserve">bộ phận cơ thể, tình trạng </w:t>
      </w:r>
      <w:r w:rsidR="00FE2EBB" w:rsidRPr="00E0672D">
        <w:t>T</w:t>
      </w:r>
      <w:r w:rsidRPr="00E0672D">
        <w:t>hương tật toàn bộ vĩnh viễn nêu trên phải:</w:t>
      </w:r>
      <w:bookmarkEnd w:id="15"/>
    </w:p>
    <w:p w14:paraId="12FC4AF0" w14:textId="165881DE" w:rsidR="00012743" w:rsidRPr="00E0672D" w:rsidRDefault="00012743" w:rsidP="003651B9">
      <w:pPr>
        <w:pStyle w:val="normalwithabc"/>
      </w:pPr>
      <w:r w:rsidRPr="00E0672D">
        <w:t xml:space="preserve">Được cơ quan y tế/Hội đồng giám định y khoa cấp tỉnh, thành phố </w:t>
      </w:r>
      <w:r w:rsidR="00FE2EBB" w:rsidRPr="00E0672D">
        <w:t xml:space="preserve">trực thuộc trung ương </w:t>
      </w:r>
      <w:r w:rsidRPr="00E0672D">
        <w:t xml:space="preserve">trở lên </w:t>
      </w:r>
      <w:bookmarkStart w:id="16" w:name="_Hlk522540504"/>
      <w:r w:rsidR="009842E1" w:rsidRPr="00E0672D">
        <w:t xml:space="preserve">giám định và </w:t>
      </w:r>
      <w:bookmarkEnd w:id="16"/>
      <w:r w:rsidRPr="00E0672D">
        <w:t>xác nhận</w:t>
      </w:r>
      <w:r w:rsidR="009842E1" w:rsidRPr="00E0672D">
        <w:t xml:space="preserve"> </w:t>
      </w:r>
      <w:bookmarkStart w:id="17" w:name="_Hlk522540513"/>
      <w:r w:rsidR="009842E1" w:rsidRPr="00E0672D">
        <w:t>bằng văn bản hợp pháp</w:t>
      </w:r>
      <w:bookmarkEnd w:id="17"/>
      <w:r w:rsidRPr="00E0672D">
        <w:t>; và</w:t>
      </w:r>
    </w:p>
    <w:p w14:paraId="581F0C07" w14:textId="21965818" w:rsidR="00945FCE" w:rsidRPr="00E0672D" w:rsidRDefault="00F01F09" w:rsidP="003651B9">
      <w:pPr>
        <w:pStyle w:val="normalwithabc"/>
      </w:pPr>
      <w:bookmarkStart w:id="18" w:name="_Hlk522540534"/>
      <w:r w:rsidRPr="00E0672D">
        <w:t xml:space="preserve">Đối với trường hợp liệt hoàn toàn và không thể phục hồi chức năng của bộ phận cơ thể như quy định tại </w:t>
      </w:r>
      <w:r w:rsidR="003736FF">
        <w:t>Điểm</w:t>
      </w:r>
      <w:r w:rsidR="003736FF" w:rsidRPr="00E0672D">
        <w:t xml:space="preserve"> </w:t>
      </w:r>
      <w:r w:rsidR="003736FF">
        <w:fldChar w:fldCharType="begin"/>
      </w:r>
      <w:r w:rsidR="003736FF">
        <w:instrText xml:space="preserve"> REF _Ref532379616 \r \h </w:instrText>
      </w:r>
      <w:r w:rsidR="003736FF">
        <w:fldChar w:fldCharType="separate"/>
      </w:r>
      <w:r w:rsidR="008E4BF2">
        <w:t>1.17.1</w:t>
      </w:r>
      <w:r w:rsidR="003736FF">
        <w:fldChar w:fldCharType="end"/>
      </w:r>
      <w:r w:rsidRPr="00E0672D">
        <w:t xml:space="preserve"> và</w:t>
      </w:r>
      <w:r w:rsidR="00E62D5D" w:rsidRPr="00E0672D">
        <w:t>/hoặc</w:t>
      </w:r>
      <w:r w:rsidRPr="00E0672D">
        <w:t xml:space="preserve"> trường hợp thương tật vĩnh viễn như quy định tại </w:t>
      </w:r>
      <w:r w:rsidR="003736FF">
        <w:t>Điểm</w:t>
      </w:r>
      <w:r w:rsidR="003736FF" w:rsidRPr="00E0672D">
        <w:t xml:space="preserve"> </w:t>
      </w:r>
      <w:r w:rsidR="003736FF">
        <w:fldChar w:fldCharType="begin"/>
      </w:r>
      <w:r w:rsidR="003736FF">
        <w:instrText xml:space="preserve"> REF _Ref532379636 \r \h </w:instrText>
      </w:r>
      <w:r w:rsidR="003736FF">
        <w:fldChar w:fldCharType="separate"/>
      </w:r>
      <w:r w:rsidR="008E4BF2">
        <w:t>1.17.2</w:t>
      </w:r>
      <w:r w:rsidR="003736FF">
        <w:fldChar w:fldCharType="end"/>
      </w:r>
      <w:r w:rsidRPr="00E0672D">
        <w:t xml:space="preserve">, </w:t>
      </w:r>
      <w:r w:rsidR="009842E1" w:rsidRPr="00E0672D">
        <w:t xml:space="preserve">việc giám định và xác nhận </w:t>
      </w:r>
      <w:r w:rsidR="00E62D5D" w:rsidRPr="00E0672D">
        <w:t xml:space="preserve">như quy định </w:t>
      </w:r>
      <w:r w:rsidR="009842E1" w:rsidRPr="00E0672D">
        <w:t xml:space="preserve">tại </w:t>
      </w:r>
      <w:r w:rsidR="00A4474B">
        <w:t>mục</w:t>
      </w:r>
      <w:r w:rsidR="00A4474B" w:rsidRPr="00E0672D">
        <w:t xml:space="preserve"> </w:t>
      </w:r>
      <w:r w:rsidR="009842E1" w:rsidRPr="00E0672D">
        <w:t xml:space="preserve">a </w:t>
      </w:r>
      <w:r w:rsidR="00A4474B">
        <w:t>Điểm</w:t>
      </w:r>
      <w:r w:rsidR="00A4474B" w:rsidRPr="00E0672D">
        <w:t xml:space="preserve"> </w:t>
      </w:r>
      <w:r w:rsidR="00A4474B">
        <w:fldChar w:fldCharType="begin"/>
      </w:r>
      <w:r w:rsidR="00A4474B">
        <w:instrText xml:space="preserve"> REF _Ref532379679 \r \h </w:instrText>
      </w:r>
      <w:r w:rsidR="00A4474B">
        <w:fldChar w:fldCharType="separate"/>
      </w:r>
      <w:r w:rsidR="008E4BF2">
        <w:t>1.17.3</w:t>
      </w:r>
      <w:r w:rsidR="00A4474B">
        <w:fldChar w:fldCharType="end"/>
      </w:r>
      <w:r w:rsidR="009842E1" w:rsidRPr="00E0672D">
        <w:t xml:space="preserve"> này chỉ chỉ được thực hiện sau</w:t>
      </w:r>
      <w:bookmarkEnd w:id="18"/>
      <w:r w:rsidR="00945FCE" w:rsidRPr="00E0672D">
        <w:t xml:space="preserve"> </w:t>
      </w:r>
      <w:r w:rsidR="00012743" w:rsidRPr="00E0672D">
        <w:t xml:space="preserve">180 ngày liên tục tính từ ngày bị </w:t>
      </w:r>
      <w:r w:rsidR="00FE2EBB" w:rsidRPr="00E0672D">
        <w:t xml:space="preserve">Thương </w:t>
      </w:r>
      <w:r w:rsidR="00012743" w:rsidRPr="00E0672D">
        <w:t>tật toàn bộ vĩnh viễn.</w:t>
      </w:r>
      <w:r w:rsidR="007144A0" w:rsidRPr="00E0672D">
        <w:t xml:space="preserve">  </w:t>
      </w:r>
    </w:p>
    <w:p w14:paraId="5C793021" w14:textId="77777777" w:rsidR="00AE34A2" w:rsidRPr="00E0672D" w:rsidRDefault="00AD2B75" w:rsidP="00B350AE">
      <w:pPr>
        <w:pStyle w:val="Heading3"/>
        <w:rPr>
          <w:vanish/>
          <w:specVanish/>
        </w:rPr>
      </w:pPr>
      <w:r w:rsidRPr="00E0672D">
        <w:rPr>
          <w:rStyle w:val="Heading3Char"/>
          <w:rFonts w:eastAsia="MS Mincho"/>
          <w:b/>
          <w:i/>
          <w:lang w:val="pt-BR"/>
        </w:rPr>
        <w:lastRenderedPageBreak/>
        <w:t>Bác sĩ</w:t>
      </w:r>
      <w:r w:rsidRPr="00E0672D">
        <w:rPr>
          <w:lang w:val="pt-BR"/>
        </w:rPr>
        <w:t>:</w:t>
      </w:r>
      <w:r w:rsidR="00AE34A2" w:rsidRPr="00E0672D">
        <w:rPr>
          <w:vanish/>
          <w:specVanish/>
        </w:rPr>
        <w:t xml:space="preserve"> </w:t>
      </w:r>
    </w:p>
    <w:p w14:paraId="185A69D1" w14:textId="55842338" w:rsidR="00AD2B75" w:rsidRPr="00E0672D" w:rsidRDefault="00AD2B75" w:rsidP="003651B9">
      <w:pPr>
        <w:rPr>
          <w:lang w:val="pt-BR"/>
        </w:rPr>
      </w:pPr>
      <w:r w:rsidRPr="00E0672D">
        <w:rPr>
          <w:lang w:val="pt-BR"/>
        </w:rPr>
        <w:t xml:space="preserve"> là người có bằng cấp chuyên môn y khoa được </w:t>
      </w:r>
      <w:r w:rsidR="00FE2EBB" w:rsidRPr="00E0672D">
        <w:rPr>
          <w:lang w:val="pt-BR"/>
        </w:rPr>
        <w:t xml:space="preserve">Cơ </w:t>
      </w:r>
      <w:r w:rsidRPr="00E0672D">
        <w:rPr>
          <w:lang w:val="pt-BR"/>
        </w:rPr>
        <w:t xml:space="preserve">quan có thẩm quyền tại Việt Nam cấp hoặc thừa nhận, </w:t>
      </w:r>
      <w:r w:rsidR="00FE2EBB" w:rsidRPr="00E0672D">
        <w:rPr>
          <w:lang w:val="pt-BR"/>
        </w:rPr>
        <w:t xml:space="preserve">đã đăng ký </w:t>
      </w:r>
      <w:r w:rsidRPr="00E0672D">
        <w:rPr>
          <w:lang w:val="pt-BR"/>
        </w:rPr>
        <w:t xml:space="preserve">và được phép hành nghề </w:t>
      </w:r>
      <w:r w:rsidR="00FE2EBB" w:rsidRPr="00E0672D">
        <w:rPr>
          <w:lang w:val="pt-BR"/>
        </w:rPr>
        <w:t>y hoặc phẫu thuật hợp pháp. Bác sỹ không được đồng thời là Người được bảo hiểm, Bên mua bảo hiểm, thành viên trong gia đình của Người được bảo hiểm</w:t>
      </w:r>
      <w:r w:rsidR="00727645" w:rsidRPr="00E0672D">
        <w:rPr>
          <w:lang w:val="pt-BR"/>
        </w:rPr>
        <w:t>/</w:t>
      </w:r>
      <w:r w:rsidR="00FE2EBB" w:rsidRPr="00E0672D">
        <w:rPr>
          <w:lang w:val="pt-BR"/>
        </w:rPr>
        <w:t>Bên mua bảo hiểm (bao gồm: bố, mẹ, vợ, chồng, con, anh, chị, em ruột). Bác sỹ trong định nghĩa này không gồm: Bác sỹ đông y, y học cổ truyền, vật lý trị liệu, chẩn đoán hình ảnh, châm cứu, điều dưỡng</w:t>
      </w:r>
      <w:r w:rsidRPr="00E0672D">
        <w:rPr>
          <w:lang w:val="pt-BR"/>
        </w:rPr>
        <w:t xml:space="preserve">. </w:t>
      </w:r>
    </w:p>
    <w:p w14:paraId="30384A97" w14:textId="77777777" w:rsidR="00AE34A2" w:rsidRPr="00E0672D" w:rsidRDefault="00BC5859" w:rsidP="00B350AE">
      <w:pPr>
        <w:pStyle w:val="Heading3"/>
        <w:rPr>
          <w:vanish/>
          <w:specVanish/>
        </w:rPr>
      </w:pPr>
      <w:r w:rsidRPr="00E0672D">
        <w:rPr>
          <w:rStyle w:val="Heading3Char"/>
          <w:rFonts w:eastAsia="MS Mincho"/>
          <w:b/>
          <w:i/>
          <w:lang w:val="pt-BR"/>
        </w:rPr>
        <w:t>Bệnh có sẵn</w:t>
      </w:r>
      <w:r w:rsidRPr="00E0672D">
        <w:rPr>
          <w:lang w:val="pt-BR"/>
        </w:rPr>
        <w:t>:</w:t>
      </w:r>
      <w:r w:rsidR="00AE34A2" w:rsidRPr="00E0672D">
        <w:rPr>
          <w:vanish/>
          <w:specVanish/>
        </w:rPr>
        <w:t xml:space="preserve"> </w:t>
      </w:r>
    </w:p>
    <w:p w14:paraId="5F9A3963" w14:textId="64F0C466" w:rsidR="00BC5859" w:rsidRPr="00E0672D" w:rsidRDefault="00BC5859" w:rsidP="003651B9">
      <w:pPr>
        <w:rPr>
          <w:lang w:val="pt-BR"/>
        </w:rPr>
      </w:pPr>
      <w:r w:rsidRPr="00E0672D">
        <w:rPr>
          <w:lang w:val="pt-BR"/>
        </w:rPr>
        <w:t xml:space="preserve"> </w:t>
      </w:r>
      <w:r w:rsidR="0034308C" w:rsidRPr="00E0672D">
        <w:rPr>
          <w:lang w:val="pt-BR"/>
        </w:rPr>
        <w:t xml:space="preserve">là tình trạng bệnh tật hoặc </w:t>
      </w:r>
      <w:r w:rsidR="00FE2EBB" w:rsidRPr="00E0672D">
        <w:rPr>
          <w:lang w:val="pt-BR"/>
        </w:rPr>
        <w:t xml:space="preserve">tổn </w:t>
      </w:r>
      <w:r w:rsidR="0034308C" w:rsidRPr="00E0672D">
        <w:rPr>
          <w:lang w:val="pt-BR"/>
        </w:rPr>
        <w:t xml:space="preserve">thương của Người được bảo hiểm đã được </w:t>
      </w:r>
      <w:r w:rsidR="00D75C03" w:rsidRPr="00E0672D">
        <w:rPr>
          <w:lang w:val="pt-BR"/>
        </w:rPr>
        <w:t>B</w:t>
      </w:r>
      <w:r w:rsidR="0034308C" w:rsidRPr="00E0672D">
        <w:rPr>
          <w:lang w:val="pt-BR"/>
        </w:rPr>
        <w:t xml:space="preserve">ác sỹ khám, chẩn đoán </w:t>
      </w:r>
      <w:r w:rsidR="00FE2EBB" w:rsidRPr="00E0672D">
        <w:rPr>
          <w:lang w:val="pt-BR"/>
        </w:rPr>
        <w:t>và/</w:t>
      </w:r>
      <w:r w:rsidR="0034308C" w:rsidRPr="00E0672D">
        <w:rPr>
          <w:lang w:val="pt-BR"/>
        </w:rPr>
        <w:t xml:space="preserve">hoặc điều trị trước </w:t>
      </w:r>
      <w:r w:rsidR="00060941" w:rsidRPr="00E0672D">
        <w:rPr>
          <w:lang w:val="pt-BR"/>
        </w:rPr>
        <w:t>N</w:t>
      </w:r>
      <w:r w:rsidR="0034308C" w:rsidRPr="00E0672D">
        <w:rPr>
          <w:lang w:val="pt-BR"/>
        </w:rPr>
        <w:t xml:space="preserve">gày hiệu lực </w:t>
      </w:r>
      <w:r w:rsidR="00D75C03" w:rsidRPr="00E0672D">
        <w:rPr>
          <w:lang w:val="pt-BR"/>
        </w:rPr>
        <w:t>h</w:t>
      </w:r>
      <w:r w:rsidR="0034308C" w:rsidRPr="00E0672D">
        <w:rPr>
          <w:lang w:val="pt-BR"/>
        </w:rPr>
        <w:t xml:space="preserve">ợp đồng hoặc ngày khôi phục </w:t>
      </w:r>
      <w:r w:rsidR="000E4005" w:rsidRPr="00E0672D">
        <w:rPr>
          <w:lang w:val="pt-BR"/>
        </w:rPr>
        <w:t xml:space="preserve">Hợp </w:t>
      </w:r>
      <w:r w:rsidR="0034308C" w:rsidRPr="00E0672D">
        <w:rPr>
          <w:lang w:val="pt-BR"/>
        </w:rPr>
        <w:t>đồng</w:t>
      </w:r>
      <w:r w:rsidR="00060941" w:rsidRPr="00E0672D">
        <w:rPr>
          <w:lang w:val="pt-BR"/>
        </w:rPr>
        <w:t xml:space="preserve"> gần nhất (nếu có)</w:t>
      </w:r>
      <w:r w:rsidR="0034308C" w:rsidRPr="00E0672D">
        <w:rPr>
          <w:lang w:val="pt-BR"/>
        </w:rPr>
        <w:t xml:space="preserve">. Hồ sơ y tế, tiền sử bệnh được lưu giữ tại </w:t>
      </w:r>
      <w:r w:rsidR="00060941" w:rsidRPr="00E0672D">
        <w:rPr>
          <w:lang w:val="pt-BR"/>
        </w:rPr>
        <w:t>B</w:t>
      </w:r>
      <w:r w:rsidR="0034308C" w:rsidRPr="00E0672D">
        <w:rPr>
          <w:lang w:val="pt-BR"/>
        </w:rPr>
        <w:t xml:space="preserve">ệnh viện/cơ sở y tế được thành lập hợp pháp hoặc các thông tin do </w:t>
      </w:r>
      <w:r w:rsidR="00060941" w:rsidRPr="00E0672D">
        <w:rPr>
          <w:lang w:val="pt-BR"/>
        </w:rPr>
        <w:t>Bên mua bảo hiểm</w:t>
      </w:r>
      <w:r w:rsidR="005D5DBB">
        <w:rPr>
          <w:lang w:val="pt-BR"/>
        </w:rPr>
        <w:t xml:space="preserve"> và/hoặc </w:t>
      </w:r>
      <w:r w:rsidR="0034308C" w:rsidRPr="00E0672D">
        <w:rPr>
          <w:lang w:val="pt-BR"/>
        </w:rPr>
        <w:t xml:space="preserve">Người được bảo hiểm tự kê khai được xem là bằng chứng đầy đủ và hợp pháp về </w:t>
      </w:r>
      <w:r w:rsidR="00D75C03" w:rsidRPr="00E0672D">
        <w:rPr>
          <w:lang w:val="pt-BR"/>
        </w:rPr>
        <w:t>B</w:t>
      </w:r>
      <w:r w:rsidR="0034308C" w:rsidRPr="00E0672D">
        <w:rPr>
          <w:lang w:val="pt-BR"/>
        </w:rPr>
        <w:t>ệnh có sẵn</w:t>
      </w:r>
      <w:r w:rsidRPr="00E0672D">
        <w:rPr>
          <w:lang w:val="pt-BR"/>
        </w:rPr>
        <w:t>.</w:t>
      </w:r>
    </w:p>
    <w:p w14:paraId="7A925A98" w14:textId="77777777" w:rsidR="00AE34A2" w:rsidRPr="00E0672D" w:rsidRDefault="00776EAB" w:rsidP="00B350AE">
      <w:pPr>
        <w:pStyle w:val="Heading3"/>
        <w:rPr>
          <w:vanish/>
          <w:lang w:val="pt-BR"/>
          <w:specVanish/>
        </w:rPr>
      </w:pPr>
      <w:r w:rsidRPr="00E0672D">
        <w:rPr>
          <w:lang w:val="pt-BR"/>
        </w:rPr>
        <w:t>Bệnh bẩm sinh</w:t>
      </w:r>
      <w:r w:rsidR="00060941" w:rsidRPr="00E0672D">
        <w:rPr>
          <w:lang w:val="pt-BR"/>
        </w:rPr>
        <w:t>/</w:t>
      </w:r>
      <w:r w:rsidR="00D75C03" w:rsidRPr="00E0672D">
        <w:rPr>
          <w:lang w:val="pt-BR"/>
        </w:rPr>
        <w:t>D</w:t>
      </w:r>
      <w:r w:rsidR="00060941" w:rsidRPr="00E0672D">
        <w:rPr>
          <w:lang w:val="pt-BR"/>
        </w:rPr>
        <w:t>ị tật bẩm sinh</w:t>
      </w:r>
      <w:r w:rsidRPr="00E0672D">
        <w:rPr>
          <w:lang w:val="pt-BR"/>
        </w:rPr>
        <w:t>:</w:t>
      </w:r>
      <w:r w:rsidR="00AE34A2" w:rsidRPr="00E0672D">
        <w:rPr>
          <w:vanish/>
          <w:lang w:val="pt-BR"/>
          <w:specVanish/>
        </w:rPr>
        <w:t xml:space="preserve"> </w:t>
      </w:r>
    </w:p>
    <w:p w14:paraId="04099CE2" w14:textId="098A70A3" w:rsidR="00776EAB" w:rsidRPr="00E0672D" w:rsidRDefault="00776EAB" w:rsidP="003651B9">
      <w:pPr>
        <w:rPr>
          <w:lang w:val="pt-BR"/>
        </w:rPr>
      </w:pPr>
      <w:r w:rsidRPr="00E0672D">
        <w:rPr>
          <w:lang w:val="pt-BR"/>
        </w:rPr>
        <w:t xml:space="preserve"> </w:t>
      </w:r>
      <w:r w:rsidR="00060941" w:rsidRPr="00E0672D">
        <w:rPr>
          <w:lang w:val="pt-BR"/>
        </w:rPr>
        <w:t>là những bất thường về cấu trúc, chức năng của bất kỳ cơ quan, bộ phận cơ thể nào được hình thành trên thai nhi trong quá trình mang thai của người mẹ, có thể xuất hiện tại bất kỳ thời điểm nào. Bệnh phát sinh do nhiều nguyên nhân như di truyền, đột biến,  nhiễm trùng, nhiễm virus hay những rối loạn xảy ra trong quá trình hình thành và phát triển phôi thai. Bệnh có thể được cơ quan y tế mô tả dưới nhiều tên gọi khác nhau như “bệnh bẩm sinh”, “dị tật bẩm sinh”, “khuyết tật bẩm sinh”, “khiếm khuyết bẩm sinh”. Việc xác định Bệnh bẩm sinh phải do Bác sỹ hành nghề hợp pháp thực hiện.</w:t>
      </w:r>
    </w:p>
    <w:p w14:paraId="5BAA6DF5" w14:textId="77777777" w:rsidR="00AE34A2" w:rsidRPr="00E0672D" w:rsidRDefault="00BD79CE" w:rsidP="00B350AE">
      <w:pPr>
        <w:pStyle w:val="Heading3"/>
        <w:rPr>
          <w:vanish/>
          <w:specVanish/>
        </w:rPr>
      </w:pPr>
      <w:r w:rsidRPr="00E0672D">
        <w:rPr>
          <w:rStyle w:val="Heading3Char"/>
          <w:rFonts w:eastAsia="MS Mincho"/>
          <w:b/>
          <w:i/>
          <w:lang w:val="pt-BR"/>
        </w:rPr>
        <w:t xml:space="preserve">Tai </w:t>
      </w:r>
      <w:r w:rsidRPr="00E0672D">
        <w:rPr>
          <w:rStyle w:val="Heading3Char"/>
          <w:rFonts w:eastAsia="MS Mincho"/>
          <w:b/>
          <w:i/>
        </w:rPr>
        <w:t>nạn</w:t>
      </w:r>
      <w:r w:rsidRPr="00E0672D">
        <w:rPr>
          <w:lang w:val="pt-BR"/>
        </w:rPr>
        <w:t>:</w:t>
      </w:r>
      <w:r w:rsidR="00AE34A2" w:rsidRPr="00E0672D">
        <w:rPr>
          <w:vanish/>
          <w:specVanish/>
        </w:rPr>
        <w:t xml:space="preserve"> </w:t>
      </w:r>
    </w:p>
    <w:p w14:paraId="7FD43029" w14:textId="77777777" w:rsidR="00BD79CE" w:rsidRPr="00E0672D" w:rsidRDefault="00BD79CE" w:rsidP="003651B9">
      <w:pPr>
        <w:rPr>
          <w:lang w:val="pt-BR"/>
        </w:rPr>
      </w:pPr>
      <w:r w:rsidRPr="00E0672D">
        <w:rPr>
          <w:lang w:val="pt-BR"/>
        </w:rPr>
        <w:t xml:space="preserve"> </w:t>
      </w:r>
      <w:r w:rsidR="005519F3" w:rsidRPr="00E0672D">
        <w:rPr>
          <w:lang w:val="pt-BR"/>
        </w:rPr>
        <w:t>là một sự kiện hoặc một chuỗi sự kiện liên tục, khách quan, xảy ra do tác động của một lực, một vật bất ngờ từ bên ngoài, không chủ động và ngoài ý muốn lên cơ thể của Người được bảo hiểm. Sự kiện hoặc chuỗi sự kiện nêu trên phải là nguyên nhân trực tiếp, duy nhất và không liên quan đến bất kỳ nguyên nhân nào khác gây ra thương tật hoặc tử vong cho Người được bảo hiểm trong vòng 180 ngày kể từ ngày xảy ra sự kiện hoặc chuỗi sự kiện đó</w:t>
      </w:r>
      <w:r w:rsidR="00A06A01" w:rsidRPr="00E0672D">
        <w:rPr>
          <w:lang w:val="pt-BR"/>
        </w:rPr>
        <w:t>.</w:t>
      </w:r>
    </w:p>
    <w:p w14:paraId="344929D8" w14:textId="032B7333" w:rsidR="00AE34A2" w:rsidRPr="00E0672D" w:rsidRDefault="00776EAB" w:rsidP="00B350AE">
      <w:pPr>
        <w:pStyle w:val="Heading3"/>
        <w:rPr>
          <w:vanish/>
          <w:lang w:val="pt-BR"/>
          <w:specVanish/>
        </w:rPr>
      </w:pPr>
      <w:r w:rsidRPr="00E0672D">
        <w:rPr>
          <w:lang w:val="pt-BR"/>
        </w:rPr>
        <w:t>Ngày đến hạn đóng phí:</w:t>
      </w:r>
      <w:r w:rsidR="00AE34A2" w:rsidRPr="00E0672D">
        <w:rPr>
          <w:vanish/>
          <w:lang w:val="pt-BR"/>
          <w:specVanish/>
        </w:rPr>
        <w:t xml:space="preserve"> </w:t>
      </w:r>
    </w:p>
    <w:p w14:paraId="64752EF8" w14:textId="5137444A" w:rsidR="006226A3" w:rsidRPr="00E0672D" w:rsidRDefault="00776EAB" w:rsidP="00094884">
      <w:pPr>
        <w:rPr>
          <w:szCs w:val="28"/>
          <w:lang w:val="vi-VN"/>
        </w:rPr>
      </w:pPr>
      <w:r w:rsidRPr="00E0672D">
        <w:rPr>
          <w:lang w:val="pt-BR"/>
        </w:rPr>
        <w:t xml:space="preserve"> là ngày</w:t>
      </w:r>
      <w:r w:rsidR="00060941" w:rsidRPr="00E0672D">
        <w:rPr>
          <w:lang w:val="pt-BR"/>
        </w:rPr>
        <w:t xml:space="preserve"> Bên mua bảo hiểm phải</w:t>
      </w:r>
      <w:r w:rsidRPr="00E0672D">
        <w:rPr>
          <w:lang w:val="pt-BR"/>
        </w:rPr>
        <w:t xml:space="preserve"> nộp </w:t>
      </w:r>
      <w:r w:rsidR="002A18A8" w:rsidRPr="00E0672D">
        <w:rPr>
          <w:lang w:val="pt-BR"/>
        </w:rPr>
        <w:t>Phí</w:t>
      </w:r>
      <w:r w:rsidRPr="00E0672D">
        <w:rPr>
          <w:lang w:val="pt-BR"/>
        </w:rPr>
        <w:t xml:space="preserve"> bảo hiểm định kỳ theo thỏa thuận tại Hợp đồng bảo hiểm hoặc </w:t>
      </w:r>
      <w:r w:rsidR="00060941" w:rsidRPr="00E0672D">
        <w:rPr>
          <w:lang w:val="pt-BR"/>
        </w:rPr>
        <w:t xml:space="preserve">Văn bản xác nhận thay đổi </w:t>
      </w:r>
      <w:r w:rsidR="00541AB2" w:rsidRPr="00E0672D">
        <w:rPr>
          <w:lang w:val="pt-BR"/>
        </w:rPr>
        <w:t>H</w:t>
      </w:r>
      <w:r w:rsidR="00060941" w:rsidRPr="00E0672D">
        <w:rPr>
          <w:lang w:val="pt-BR"/>
        </w:rPr>
        <w:t>ợp đồng</w:t>
      </w:r>
      <w:r w:rsidRPr="00E0672D">
        <w:rPr>
          <w:lang w:val="pt-BR"/>
        </w:rPr>
        <w:t xml:space="preserve"> gần nhất (nếu có)</w:t>
      </w:r>
      <w:r w:rsidR="00060941" w:rsidRPr="00E0672D">
        <w:rPr>
          <w:lang w:val="pt-BR"/>
        </w:rPr>
        <w:t>.</w:t>
      </w:r>
    </w:p>
    <w:p w14:paraId="7E97C76B" w14:textId="091F3017" w:rsidR="00561C3E" w:rsidRPr="00E0672D" w:rsidRDefault="00561C3E" w:rsidP="00094884">
      <w:pPr>
        <w:pStyle w:val="Heading2"/>
        <w:rPr>
          <w:lang w:val="vi-VN"/>
        </w:rPr>
      </w:pPr>
      <w:r w:rsidRPr="00E0672D">
        <w:rPr>
          <w:lang w:val="vi-VN"/>
        </w:rPr>
        <w:t>Hợp đồng bảo hiểm</w:t>
      </w:r>
    </w:p>
    <w:p w14:paraId="75D71523" w14:textId="4D38A8B5" w:rsidR="00AE34A2" w:rsidRPr="00E0672D" w:rsidRDefault="00561C3E" w:rsidP="00B350AE">
      <w:pPr>
        <w:pStyle w:val="Heading3"/>
        <w:rPr>
          <w:vanish/>
          <w:lang w:val="vi-VN"/>
          <w:specVanish/>
        </w:rPr>
      </w:pPr>
      <w:bookmarkStart w:id="19" w:name="_Toc296500855"/>
      <w:bookmarkStart w:id="20" w:name="_Toc296500915"/>
      <w:bookmarkStart w:id="21" w:name="_Toc296504452"/>
      <w:bookmarkStart w:id="22" w:name="_Toc296504510"/>
      <w:bookmarkStart w:id="23" w:name="_Toc296504569"/>
      <w:bookmarkStart w:id="24" w:name="_Toc296955812"/>
      <w:bookmarkStart w:id="25" w:name="_Toc296500856"/>
      <w:bookmarkStart w:id="26" w:name="_Toc296500916"/>
      <w:bookmarkStart w:id="27" w:name="_Toc296504453"/>
      <w:bookmarkStart w:id="28" w:name="_Toc296504511"/>
      <w:bookmarkStart w:id="29" w:name="_Toc296504570"/>
      <w:bookmarkStart w:id="30" w:name="_Toc296955813"/>
      <w:bookmarkStart w:id="31" w:name="_Toc296500857"/>
      <w:bookmarkStart w:id="32" w:name="_Toc296500917"/>
      <w:bookmarkStart w:id="33" w:name="_Toc296504454"/>
      <w:bookmarkStart w:id="34" w:name="_Toc296504512"/>
      <w:bookmarkStart w:id="35" w:name="_Toc296504571"/>
      <w:bookmarkStart w:id="36" w:name="_Toc296955814"/>
      <w:bookmarkStart w:id="37" w:name="_Toc296500858"/>
      <w:bookmarkStart w:id="38" w:name="_Toc296500918"/>
      <w:bookmarkStart w:id="39" w:name="_Toc296504455"/>
      <w:bookmarkStart w:id="40" w:name="_Toc296504513"/>
      <w:bookmarkStart w:id="41" w:name="_Toc296504572"/>
      <w:bookmarkStart w:id="42" w:name="_Toc296955815"/>
      <w:bookmarkStart w:id="43" w:name="_Toc296500859"/>
      <w:bookmarkStart w:id="44" w:name="_Toc296500919"/>
      <w:bookmarkStart w:id="45" w:name="_Toc296504456"/>
      <w:bookmarkStart w:id="46" w:name="_Toc296504514"/>
      <w:bookmarkStart w:id="47" w:name="_Toc296504573"/>
      <w:bookmarkStart w:id="48" w:name="_Toc296955816"/>
      <w:bookmarkStart w:id="49" w:name="_Toc296500860"/>
      <w:bookmarkStart w:id="50" w:name="_Toc296500920"/>
      <w:bookmarkStart w:id="51" w:name="_Toc296504457"/>
      <w:bookmarkStart w:id="52" w:name="_Toc296504515"/>
      <w:bookmarkStart w:id="53" w:name="_Toc296504574"/>
      <w:bookmarkStart w:id="54" w:name="_Toc296955817"/>
      <w:bookmarkStart w:id="55" w:name="_Toc296500861"/>
      <w:bookmarkStart w:id="56" w:name="_Toc296500921"/>
      <w:bookmarkStart w:id="57" w:name="_Toc296504458"/>
      <w:bookmarkStart w:id="58" w:name="_Toc296504516"/>
      <w:bookmarkStart w:id="59" w:name="_Toc296504575"/>
      <w:bookmarkStart w:id="60" w:name="_Toc296955818"/>
      <w:bookmarkStart w:id="61" w:name="_Toc296500862"/>
      <w:bookmarkStart w:id="62" w:name="_Toc296500922"/>
      <w:bookmarkStart w:id="63" w:name="_Toc296504459"/>
      <w:bookmarkStart w:id="64" w:name="_Toc296504517"/>
      <w:bookmarkStart w:id="65" w:name="_Toc296504576"/>
      <w:bookmarkStart w:id="66" w:name="_Toc296955819"/>
      <w:bookmarkStart w:id="67" w:name="_Toc296500863"/>
      <w:bookmarkStart w:id="68" w:name="_Toc296500923"/>
      <w:bookmarkStart w:id="69" w:name="_Toc296504460"/>
      <w:bookmarkStart w:id="70" w:name="_Toc296504518"/>
      <w:bookmarkStart w:id="71" w:name="_Toc296504577"/>
      <w:bookmarkStart w:id="72" w:name="_Toc296955820"/>
      <w:bookmarkStart w:id="73" w:name="_Toc296500864"/>
      <w:bookmarkStart w:id="74" w:name="_Toc296500924"/>
      <w:bookmarkStart w:id="75" w:name="_Toc296504461"/>
      <w:bookmarkStart w:id="76" w:name="_Toc296504519"/>
      <w:bookmarkStart w:id="77" w:name="_Toc296504578"/>
      <w:bookmarkStart w:id="78" w:name="_Toc296955821"/>
      <w:bookmarkStart w:id="79" w:name="_Toc296500865"/>
      <w:bookmarkStart w:id="80" w:name="_Toc296500925"/>
      <w:bookmarkStart w:id="81" w:name="_Toc296504462"/>
      <w:bookmarkStart w:id="82" w:name="_Toc296504520"/>
      <w:bookmarkStart w:id="83" w:name="_Toc296504579"/>
      <w:bookmarkStart w:id="84" w:name="_Toc296955822"/>
      <w:bookmarkStart w:id="85" w:name="_Toc296500866"/>
      <w:bookmarkStart w:id="86" w:name="_Toc296500926"/>
      <w:bookmarkStart w:id="87" w:name="_Toc296504463"/>
      <w:bookmarkStart w:id="88" w:name="_Toc296504521"/>
      <w:bookmarkStart w:id="89" w:name="_Toc296504580"/>
      <w:bookmarkStart w:id="90" w:name="_Toc296955823"/>
      <w:bookmarkStart w:id="91" w:name="_Toc296500867"/>
      <w:bookmarkStart w:id="92" w:name="_Toc296500927"/>
      <w:bookmarkStart w:id="93" w:name="_Toc296504464"/>
      <w:bookmarkStart w:id="94" w:name="_Toc296504522"/>
      <w:bookmarkStart w:id="95" w:name="_Toc296504581"/>
      <w:bookmarkStart w:id="96" w:name="_Toc296955824"/>
      <w:bookmarkStart w:id="97" w:name="_Toc296500868"/>
      <w:bookmarkStart w:id="98" w:name="_Toc296500928"/>
      <w:bookmarkStart w:id="99" w:name="_Toc296504465"/>
      <w:bookmarkStart w:id="100" w:name="_Toc296504523"/>
      <w:bookmarkStart w:id="101" w:name="_Toc296504582"/>
      <w:bookmarkStart w:id="102" w:name="_Toc296955825"/>
      <w:bookmarkStart w:id="103" w:name="_Toc296500869"/>
      <w:bookmarkStart w:id="104" w:name="_Toc296500929"/>
      <w:bookmarkStart w:id="105" w:name="_Toc296504466"/>
      <w:bookmarkStart w:id="106" w:name="_Toc296504524"/>
      <w:bookmarkStart w:id="107" w:name="_Toc296504583"/>
      <w:bookmarkStart w:id="108" w:name="_Toc296955826"/>
      <w:bookmarkStart w:id="109" w:name="_Toc296500870"/>
      <w:bookmarkStart w:id="110" w:name="_Toc296500930"/>
      <w:bookmarkStart w:id="111" w:name="_Toc296504467"/>
      <w:bookmarkStart w:id="112" w:name="_Toc296504525"/>
      <w:bookmarkStart w:id="113" w:name="_Toc296504584"/>
      <w:bookmarkStart w:id="114" w:name="_Toc296955827"/>
      <w:bookmarkStart w:id="115" w:name="_Toc296500871"/>
      <w:bookmarkStart w:id="116" w:name="_Toc296500931"/>
      <w:bookmarkStart w:id="117" w:name="_Toc296504468"/>
      <w:bookmarkStart w:id="118" w:name="_Toc296504526"/>
      <w:bookmarkStart w:id="119" w:name="_Toc296504585"/>
      <w:bookmarkStart w:id="120" w:name="_Toc296955828"/>
      <w:bookmarkStart w:id="121" w:name="_Toc296500872"/>
      <w:bookmarkStart w:id="122" w:name="_Toc296500932"/>
      <w:bookmarkStart w:id="123" w:name="_Toc296504469"/>
      <w:bookmarkStart w:id="124" w:name="_Toc296504527"/>
      <w:bookmarkStart w:id="125" w:name="_Toc296504586"/>
      <w:bookmarkStart w:id="126" w:name="_Toc296955829"/>
      <w:bookmarkStart w:id="127" w:name="_Toc296500873"/>
      <w:bookmarkStart w:id="128" w:name="_Toc296500933"/>
      <w:bookmarkStart w:id="129" w:name="_Toc296504470"/>
      <w:bookmarkStart w:id="130" w:name="_Toc296504528"/>
      <w:bookmarkStart w:id="131" w:name="_Toc296504587"/>
      <w:bookmarkStart w:id="132" w:name="_Toc296955830"/>
      <w:bookmarkStart w:id="133" w:name="_Toc296500874"/>
      <w:bookmarkStart w:id="134" w:name="_Toc296500934"/>
      <w:bookmarkStart w:id="135" w:name="_Toc296504471"/>
      <w:bookmarkStart w:id="136" w:name="_Toc296504529"/>
      <w:bookmarkStart w:id="137" w:name="_Toc296504588"/>
      <w:bookmarkStart w:id="138" w:name="_Toc296955831"/>
      <w:bookmarkStart w:id="139" w:name="_Toc296500875"/>
      <w:bookmarkStart w:id="140" w:name="_Toc296500935"/>
      <w:bookmarkStart w:id="141" w:name="_Toc296504472"/>
      <w:bookmarkStart w:id="142" w:name="_Toc296504530"/>
      <w:bookmarkStart w:id="143" w:name="_Toc296504589"/>
      <w:bookmarkStart w:id="144" w:name="_Toc296955832"/>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E0672D">
        <w:rPr>
          <w:rFonts w:eastAsia="MS Mincho"/>
          <w:lang w:val="vi-VN"/>
        </w:rPr>
        <w:t>Hợp đồng bảo hiểm</w:t>
      </w:r>
      <w:r w:rsidR="00060941" w:rsidRPr="00E0672D">
        <w:rPr>
          <w:rFonts w:eastAsia="MS Mincho"/>
          <w:lang w:val="vi-VN"/>
        </w:rPr>
        <w:t xml:space="preserve"> (viết tắt là Hợp đồng)</w:t>
      </w:r>
      <w:r w:rsidRPr="00E0672D">
        <w:rPr>
          <w:lang w:val="vi-VN"/>
        </w:rPr>
        <w:t>:</w:t>
      </w:r>
      <w:r w:rsidR="00AE34A2" w:rsidRPr="00E0672D">
        <w:rPr>
          <w:vanish/>
          <w:lang w:val="vi-VN"/>
          <w:specVanish/>
        </w:rPr>
        <w:t xml:space="preserve"> </w:t>
      </w:r>
    </w:p>
    <w:p w14:paraId="1FCA4038" w14:textId="36FA3C61" w:rsidR="00561C3E" w:rsidRPr="00E0672D" w:rsidRDefault="00561C3E" w:rsidP="00094884">
      <w:pPr>
        <w:rPr>
          <w:lang w:val="pt-BR"/>
        </w:rPr>
      </w:pPr>
      <w:r w:rsidRPr="00E0672D">
        <w:rPr>
          <w:lang w:val="pt-BR"/>
        </w:rPr>
        <w:t xml:space="preserve"> là thỏa thuận bằng văn bản giữa Bên mua bảo hiểm và MB Ageas Life theo đó ghi nhận quyền và nghĩa vụ </w:t>
      </w:r>
      <w:r w:rsidR="00757F8C" w:rsidRPr="00E0672D">
        <w:rPr>
          <w:lang w:val="pt-BR"/>
        </w:rPr>
        <w:t xml:space="preserve">của </w:t>
      </w:r>
      <w:r w:rsidRPr="00E0672D">
        <w:rPr>
          <w:lang w:val="pt-BR"/>
        </w:rPr>
        <w:t xml:space="preserve">các </w:t>
      </w:r>
      <w:r w:rsidR="00757F8C" w:rsidRPr="00E0672D">
        <w:rPr>
          <w:lang w:val="pt-BR"/>
        </w:rPr>
        <w:t>B</w:t>
      </w:r>
      <w:r w:rsidRPr="00E0672D">
        <w:rPr>
          <w:lang w:val="pt-BR"/>
        </w:rPr>
        <w:t xml:space="preserve">ên trong quá trình thực hiện </w:t>
      </w:r>
      <w:r w:rsidR="00C34481" w:rsidRPr="00E0672D">
        <w:rPr>
          <w:lang w:val="pt-BR"/>
        </w:rPr>
        <w:t xml:space="preserve">Hợp </w:t>
      </w:r>
      <w:r w:rsidRPr="00E0672D">
        <w:rPr>
          <w:lang w:val="pt-BR"/>
        </w:rPr>
        <w:t>đồng.</w:t>
      </w:r>
    </w:p>
    <w:p w14:paraId="2D0E70FF" w14:textId="38B198E5" w:rsidR="00561C3E" w:rsidRPr="00E0672D" w:rsidRDefault="00561C3E" w:rsidP="00094884">
      <w:pPr>
        <w:rPr>
          <w:lang w:val="pt-BR"/>
        </w:rPr>
      </w:pPr>
      <w:r w:rsidRPr="00E0672D">
        <w:rPr>
          <w:lang w:val="pt-BR"/>
        </w:rPr>
        <w:lastRenderedPageBreak/>
        <w:t xml:space="preserve">Hợp đồng bao gồm các tài liệu sau: </w:t>
      </w:r>
    </w:p>
    <w:p w14:paraId="1E11B983" w14:textId="15BC228D" w:rsidR="00561C3E" w:rsidRPr="00E0672D" w:rsidRDefault="00561C3E" w:rsidP="00B83398">
      <w:pPr>
        <w:pStyle w:val="ListParagraph"/>
        <w:numPr>
          <w:ilvl w:val="0"/>
          <w:numId w:val="32"/>
        </w:numPr>
        <w:rPr>
          <w:lang w:val="pt-BR"/>
        </w:rPr>
      </w:pPr>
      <w:r w:rsidRPr="00E0672D">
        <w:rPr>
          <w:lang w:val="pt-BR"/>
        </w:rPr>
        <w:t>Hồ sơ yêu cầu bảo hiểm;</w:t>
      </w:r>
    </w:p>
    <w:p w14:paraId="29068605" w14:textId="798A04F1" w:rsidR="00561C3E" w:rsidRPr="00E0672D" w:rsidRDefault="00561C3E" w:rsidP="00B83398">
      <w:pPr>
        <w:pStyle w:val="ListParagraph"/>
        <w:numPr>
          <w:ilvl w:val="0"/>
          <w:numId w:val="32"/>
        </w:numPr>
        <w:rPr>
          <w:lang w:val="pt-BR"/>
        </w:rPr>
      </w:pPr>
      <w:r w:rsidRPr="00E0672D">
        <w:rPr>
          <w:lang w:val="pt-BR"/>
        </w:rPr>
        <w:t>Chứng nhận bảo hiểm;</w:t>
      </w:r>
    </w:p>
    <w:p w14:paraId="6024A31E" w14:textId="6BF5A1B0" w:rsidR="00C86CFD" w:rsidRPr="00E0672D" w:rsidRDefault="00C86CFD" w:rsidP="00B83398">
      <w:pPr>
        <w:pStyle w:val="ListParagraph"/>
        <w:numPr>
          <w:ilvl w:val="0"/>
          <w:numId w:val="32"/>
        </w:numPr>
        <w:rPr>
          <w:lang w:val="pt-BR"/>
        </w:rPr>
      </w:pPr>
      <w:r w:rsidRPr="00E0672D">
        <w:rPr>
          <w:lang w:val="pt-BR"/>
        </w:rPr>
        <w:t>(Các) Văn bản xác nhận điều chỉnh Hợp đồng;</w:t>
      </w:r>
    </w:p>
    <w:p w14:paraId="7A5046D4" w14:textId="47907C73" w:rsidR="00561C3E" w:rsidRPr="00E0672D" w:rsidRDefault="00561C3E" w:rsidP="00B83398">
      <w:pPr>
        <w:pStyle w:val="ListParagraph"/>
        <w:numPr>
          <w:ilvl w:val="0"/>
          <w:numId w:val="32"/>
        </w:numPr>
        <w:rPr>
          <w:lang w:val="pt-BR"/>
        </w:rPr>
      </w:pPr>
      <w:r w:rsidRPr="00E0672D">
        <w:rPr>
          <w:lang w:val="pt-BR"/>
        </w:rPr>
        <w:t>Quy tắc</w:t>
      </w:r>
      <w:r w:rsidR="00757F8C" w:rsidRPr="00E0672D">
        <w:rPr>
          <w:lang w:val="pt-BR"/>
        </w:rPr>
        <w:t>,</w:t>
      </w:r>
      <w:r w:rsidRPr="00E0672D">
        <w:rPr>
          <w:lang w:val="pt-BR"/>
        </w:rPr>
        <w:t xml:space="preserve"> Điều khoản </w:t>
      </w:r>
      <w:r w:rsidR="00C86CFD" w:rsidRPr="00E0672D">
        <w:rPr>
          <w:lang w:val="pt-BR"/>
        </w:rPr>
        <w:t>này</w:t>
      </w:r>
      <w:r w:rsidRPr="00E0672D">
        <w:rPr>
          <w:lang w:val="pt-BR"/>
        </w:rPr>
        <w:t>;</w:t>
      </w:r>
    </w:p>
    <w:p w14:paraId="74BA2B1F" w14:textId="3B28DC15" w:rsidR="00561C3E" w:rsidRPr="00E0672D" w:rsidRDefault="00561C3E" w:rsidP="00B83398">
      <w:pPr>
        <w:pStyle w:val="ListParagraph"/>
        <w:numPr>
          <w:ilvl w:val="0"/>
          <w:numId w:val="32"/>
        </w:numPr>
        <w:rPr>
          <w:lang w:val="pt-BR"/>
        </w:rPr>
      </w:pPr>
      <w:r w:rsidRPr="00E0672D">
        <w:rPr>
          <w:lang w:val="pt-BR"/>
        </w:rPr>
        <w:t>Tài liệu minh họa bán hàng;</w:t>
      </w:r>
    </w:p>
    <w:p w14:paraId="25154B0F" w14:textId="60101703" w:rsidR="00561C3E" w:rsidRPr="00E0672D" w:rsidRDefault="00561C3E" w:rsidP="00B83398">
      <w:pPr>
        <w:pStyle w:val="ListParagraph"/>
        <w:numPr>
          <w:ilvl w:val="0"/>
          <w:numId w:val="32"/>
        </w:numPr>
        <w:rPr>
          <w:lang w:val="pt-BR"/>
        </w:rPr>
      </w:pPr>
      <w:r w:rsidRPr="00E0672D">
        <w:rPr>
          <w:lang w:val="pt-BR"/>
        </w:rPr>
        <w:t xml:space="preserve">Các văn bản sửa đổi, bổ sung </w:t>
      </w:r>
      <w:r w:rsidR="00C86CFD" w:rsidRPr="00E0672D">
        <w:rPr>
          <w:lang w:val="pt-BR"/>
        </w:rPr>
        <w:t xml:space="preserve">Hợp </w:t>
      </w:r>
      <w:r w:rsidRPr="00E0672D">
        <w:rPr>
          <w:lang w:val="pt-BR"/>
        </w:rPr>
        <w:t xml:space="preserve">đồng </w:t>
      </w:r>
      <w:r w:rsidR="00C86CFD" w:rsidRPr="00E0672D">
        <w:rPr>
          <w:lang w:val="pt-BR"/>
        </w:rPr>
        <w:t>khác</w:t>
      </w:r>
      <w:r w:rsidRPr="00E0672D">
        <w:rPr>
          <w:lang w:val="pt-BR"/>
        </w:rPr>
        <w:t xml:space="preserve"> (nếu có).</w:t>
      </w:r>
    </w:p>
    <w:p w14:paraId="0292BFA1" w14:textId="2146F0EC" w:rsidR="00D1382A" w:rsidRPr="00321AC7" w:rsidRDefault="00D1382A" w:rsidP="00B350AE">
      <w:pPr>
        <w:rPr>
          <w:lang w:val="pt-BR"/>
        </w:rPr>
      </w:pPr>
      <w:bookmarkStart w:id="145" w:name="_Hlk527358569"/>
      <w:r w:rsidRPr="00E0672D">
        <w:rPr>
          <w:lang w:val="pt-BR"/>
        </w:rPr>
        <w:t xml:space="preserve">Hợp đồng bảo hiểm và </w:t>
      </w:r>
      <w:r w:rsidRPr="00321AC7">
        <w:rPr>
          <w:lang w:val="pt-BR"/>
        </w:rPr>
        <w:t>từng tài liệu cấu thành bộ Hợp đồng bảo hiểm có thể dưới hình thức văn bản theo quy định của Luật Giao dịch điện tử</w:t>
      </w:r>
      <w:r w:rsidR="005D5DBB" w:rsidRPr="00321AC7">
        <w:rPr>
          <w:lang w:val="pt-BR"/>
        </w:rPr>
        <w:t xml:space="preserve"> và các văn bản hướng dẫn Luật Giao dịch điện tử</w:t>
      </w:r>
      <w:r w:rsidRPr="00321AC7">
        <w:rPr>
          <w:lang w:val="pt-BR"/>
        </w:rPr>
        <w:t>.</w:t>
      </w:r>
      <w:bookmarkEnd w:id="145"/>
    </w:p>
    <w:p w14:paraId="5752DF77" w14:textId="3DFE2621" w:rsidR="00AE34A2" w:rsidRPr="00321AC7" w:rsidRDefault="00561C3E" w:rsidP="00B350AE">
      <w:pPr>
        <w:pStyle w:val="Heading3"/>
        <w:rPr>
          <w:vanish/>
          <w:lang w:val="pt-BR"/>
          <w:specVanish/>
        </w:rPr>
      </w:pPr>
      <w:r w:rsidRPr="00321AC7">
        <w:rPr>
          <w:rFonts w:eastAsia="MS Mincho"/>
          <w:lang w:val="pt-BR"/>
        </w:rPr>
        <w:t>Hồ sơ yêu cầu bảo hiểm</w:t>
      </w:r>
      <w:r w:rsidRPr="00321AC7">
        <w:rPr>
          <w:lang w:val="pt-BR"/>
        </w:rPr>
        <w:t>:</w:t>
      </w:r>
      <w:r w:rsidR="00AE34A2" w:rsidRPr="00321AC7">
        <w:rPr>
          <w:vanish/>
          <w:lang w:val="pt-BR"/>
          <w:specVanish/>
        </w:rPr>
        <w:t xml:space="preserve"> </w:t>
      </w:r>
    </w:p>
    <w:p w14:paraId="3CED4F99" w14:textId="588F84B6" w:rsidR="00561C3E" w:rsidRPr="00E0672D" w:rsidRDefault="00561C3E" w:rsidP="00CB6B77">
      <w:pPr>
        <w:widowControl w:val="0"/>
        <w:ind w:hanging="900"/>
        <w:rPr>
          <w:lang w:val="pt-BR"/>
        </w:rPr>
      </w:pPr>
      <w:r w:rsidRPr="00321AC7">
        <w:rPr>
          <w:b/>
          <w:i/>
          <w:lang w:val="pt-BR"/>
        </w:rPr>
        <w:t xml:space="preserve"> </w:t>
      </w:r>
      <w:r w:rsidR="00757F8C" w:rsidRPr="00321AC7">
        <w:rPr>
          <w:lang w:val="pt-BR"/>
        </w:rPr>
        <w:t xml:space="preserve">bao gồm </w:t>
      </w:r>
      <w:r w:rsidR="00FA2D58" w:rsidRPr="00321AC7">
        <w:rPr>
          <w:lang w:val="pt-BR"/>
        </w:rPr>
        <w:t>văn bản</w:t>
      </w:r>
      <w:r w:rsidR="003F4DE5" w:rsidRPr="00321AC7">
        <w:rPr>
          <w:lang w:val="pt-BR"/>
        </w:rPr>
        <w:t xml:space="preserve"> yêu cầu bảo </w:t>
      </w:r>
      <w:r w:rsidR="003F4DE5" w:rsidRPr="00E0672D">
        <w:rPr>
          <w:lang w:val="pt-BR"/>
        </w:rPr>
        <w:t>hiểm theo mẫu của MB Ageas Life</w:t>
      </w:r>
      <w:r w:rsidR="00C86CFD" w:rsidRPr="00E0672D">
        <w:rPr>
          <w:lang w:val="pt-BR"/>
        </w:rPr>
        <w:t xml:space="preserve"> và</w:t>
      </w:r>
      <w:r w:rsidR="006936A6" w:rsidRPr="00E0672D">
        <w:rPr>
          <w:lang w:val="pt-BR"/>
        </w:rPr>
        <w:t>/hoặc bất cứ</w:t>
      </w:r>
      <w:r w:rsidR="00C86CFD" w:rsidRPr="00E0672D">
        <w:rPr>
          <w:lang w:val="pt-BR"/>
        </w:rPr>
        <w:t xml:space="preserve"> văn bản</w:t>
      </w:r>
      <w:r w:rsidR="006936A6" w:rsidRPr="00E0672D">
        <w:rPr>
          <w:lang w:val="pt-BR"/>
        </w:rPr>
        <w:t xml:space="preserve"> nào</w:t>
      </w:r>
      <w:r w:rsidR="00C86CFD" w:rsidRPr="00E0672D">
        <w:rPr>
          <w:lang w:val="pt-BR"/>
        </w:rPr>
        <w:t xml:space="preserve"> có liên quan đến việc yêu cầu bảo hiểm</w:t>
      </w:r>
      <w:r w:rsidR="003F4DE5" w:rsidRPr="00E0672D">
        <w:rPr>
          <w:lang w:val="pt-BR"/>
        </w:rPr>
        <w:t xml:space="preserve">, trong đó ghi các nội dung do người đề nghị tham gia bảo hiểm cung cấp để MB Ageas Life </w:t>
      </w:r>
      <w:r w:rsidR="00C86CFD" w:rsidRPr="00E0672D">
        <w:rPr>
          <w:lang w:val="pt-BR"/>
        </w:rPr>
        <w:t xml:space="preserve">sử dụng làm căn cứ </w:t>
      </w:r>
      <w:r w:rsidR="003F4DE5" w:rsidRPr="00E0672D">
        <w:rPr>
          <w:lang w:val="pt-BR"/>
        </w:rPr>
        <w:t>đánh giá rủi ro, chấp nhận bảo hiểm hoặc từ chối bảo hiểm. Hồ sơ yêu cầu bảo hiểm do Bên mua bảo hiểm</w:t>
      </w:r>
      <w:r w:rsidR="00C86CFD" w:rsidRPr="00E0672D">
        <w:rPr>
          <w:lang w:val="pt-BR"/>
        </w:rPr>
        <w:t xml:space="preserve"> </w:t>
      </w:r>
      <w:r w:rsidR="003F4DE5" w:rsidRPr="00E0672D">
        <w:rPr>
          <w:lang w:val="pt-BR"/>
        </w:rPr>
        <w:t>và Người được bảo hiểm</w:t>
      </w:r>
      <w:r w:rsidR="00776EAB" w:rsidRPr="00E0672D">
        <w:rPr>
          <w:lang w:val="pt-BR"/>
        </w:rPr>
        <w:t xml:space="preserve"> </w:t>
      </w:r>
      <w:r w:rsidR="00C86CFD" w:rsidRPr="00E0672D">
        <w:rPr>
          <w:lang w:val="pt-BR"/>
        </w:rPr>
        <w:t>(</w:t>
      </w:r>
      <w:r w:rsidR="00776EAB" w:rsidRPr="00E0672D">
        <w:rPr>
          <w:lang w:val="pt-BR"/>
        </w:rPr>
        <w:t>hoặc Người đại diện theo pháp luật của Người được bảo hiểm</w:t>
      </w:r>
      <w:r w:rsidR="003F4DE5" w:rsidRPr="00E0672D">
        <w:rPr>
          <w:lang w:val="pt-BR"/>
        </w:rPr>
        <w:t>) kê khai, ký tên và cung cấp cho MB Ageas Life.</w:t>
      </w:r>
    </w:p>
    <w:p w14:paraId="2153CCE5" w14:textId="0611A021" w:rsidR="00AE34A2" w:rsidRPr="00E0672D" w:rsidRDefault="008045F4" w:rsidP="00B350AE">
      <w:pPr>
        <w:pStyle w:val="Heading3"/>
        <w:rPr>
          <w:vanish/>
          <w:lang w:val="pt-BR"/>
          <w:specVanish/>
        </w:rPr>
      </w:pPr>
      <w:r w:rsidRPr="00E0672D">
        <w:rPr>
          <w:rFonts w:eastAsia="MS Mincho"/>
          <w:lang w:val="pt-BR"/>
        </w:rPr>
        <w:t>Bản câu hỏi sức khỏe</w:t>
      </w:r>
      <w:r w:rsidRPr="00E0672D">
        <w:rPr>
          <w:b w:val="0"/>
          <w:i w:val="0"/>
          <w:lang w:val="pt-BR"/>
        </w:rPr>
        <w:t>:</w:t>
      </w:r>
      <w:r w:rsidR="00AE34A2" w:rsidRPr="00E0672D">
        <w:rPr>
          <w:vanish/>
          <w:lang w:val="pt-BR"/>
          <w:specVanish/>
        </w:rPr>
        <w:t xml:space="preserve"> </w:t>
      </w:r>
    </w:p>
    <w:p w14:paraId="77136F8E" w14:textId="11F59FB9" w:rsidR="008045F4" w:rsidRPr="00E0672D" w:rsidRDefault="008045F4" w:rsidP="00B83398">
      <w:pPr>
        <w:widowControl w:val="0"/>
        <w:ind w:hanging="907"/>
        <w:rPr>
          <w:lang w:val="pt-BR"/>
        </w:rPr>
      </w:pPr>
      <w:r w:rsidRPr="00E0672D">
        <w:rPr>
          <w:b/>
          <w:i/>
          <w:lang w:val="pt-BR"/>
        </w:rPr>
        <w:t xml:space="preserve"> </w:t>
      </w:r>
      <w:r w:rsidRPr="00E0672D">
        <w:rPr>
          <w:lang w:val="pt-BR"/>
        </w:rPr>
        <w:t xml:space="preserve">bản khai báo tình trạng sức khỏe (theo mẫu có sẵn do MB Ageas Life cung cấp) do Người được bảo hiểm điền và cung cấp cho MB Ageas Life cùng với </w:t>
      </w:r>
      <w:r w:rsidR="00CD5D15" w:rsidRPr="00E0672D">
        <w:rPr>
          <w:lang w:val="pt-BR"/>
        </w:rPr>
        <w:t xml:space="preserve">văn bản </w:t>
      </w:r>
      <w:r w:rsidRPr="00E0672D">
        <w:rPr>
          <w:lang w:val="pt-BR"/>
        </w:rPr>
        <w:t>yêu cầu bảo hiểm. Bản câu hỏi sức khỏe là một phần của Hồ sơ yêu cầu bảo hiểm.</w:t>
      </w:r>
    </w:p>
    <w:p w14:paraId="26E83FEA" w14:textId="3DA52961" w:rsidR="00AE34A2" w:rsidRPr="00E0672D" w:rsidRDefault="00EA0574" w:rsidP="00B350AE">
      <w:pPr>
        <w:pStyle w:val="Heading3"/>
        <w:rPr>
          <w:vanish/>
          <w:lang w:val="pt-BR"/>
          <w:specVanish/>
        </w:rPr>
      </w:pPr>
      <w:r>
        <w:rPr>
          <w:rFonts w:eastAsia="MS Mincho"/>
          <w:lang w:val="pt-BR"/>
        </w:rPr>
        <w:t>C</w:t>
      </w:r>
      <w:r w:rsidR="005519F3" w:rsidRPr="00E0672D">
        <w:rPr>
          <w:rFonts w:eastAsia="MS Mincho"/>
          <w:lang w:val="pt-BR"/>
        </w:rPr>
        <w:t>hứng nhận bảo hiểm</w:t>
      </w:r>
      <w:r w:rsidR="005519F3" w:rsidRPr="00E0672D">
        <w:rPr>
          <w:lang w:val="pt-BR"/>
        </w:rPr>
        <w:t>:</w:t>
      </w:r>
      <w:r w:rsidR="00AE34A2" w:rsidRPr="00E0672D">
        <w:rPr>
          <w:vanish/>
          <w:lang w:val="pt-BR"/>
          <w:specVanish/>
        </w:rPr>
        <w:t xml:space="preserve"> </w:t>
      </w:r>
    </w:p>
    <w:p w14:paraId="3FAB85A9" w14:textId="425FAA64" w:rsidR="006C7167" w:rsidRPr="00E0672D" w:rsidRDefault="005519F3" w:rsidP="00CB6B77">
      <w:pPr>
        <w:widowControl w:val="0"/>
        <w:ind w:hanging="900"/>
        <w:rPr>
          <w:lang w:val="pt-BR"/>
        </w:rPr>
      </w:pPr>
      <w:r w:rsidRPr="00E0672D">
        <w:rPr>
          <w:b/>
          <w:i/>
          <w:lang w:val="pt-BR"/>
        </w:rPr>
        <w:t xml:space="preserve"> </w:t>
      </w:r>
      <w:r w:rsidRPr="00E0672D">
        <w:rPr>
          <w:lang w:val="pt-BR"/>
        </w:rPr>
        <w:t>là văn bản do MB Ageas Life cấp cho Bên mua bảo hiểm, trong đó thể hiện các thông tin cơ bản của Hợp đồng, và là một phần không tách rời của Hợp đồng.</w:t>
      </w:r>
    </w:p>
    <w:p w14:paraId="28584D3D" w14:textId="0C64C436" w:rsidR="00DE289B" w:rsidRPr="00E0672D" w:rsidRDefault="005519F3" w:rsidP="00DE289B">
      <w:pPr>
        <w:pStyle w:val="Heading3"/>
        <w:rPr>
          <w:vanish/>
          <w:lang w:val="pt-BR"/>
          <w:specVanish/>
        </w:rPr>
      </w:pPr>
      <w:r w:rsidRPr="00E0672D">
        <w:rPr>
          <w:rStyle w:val="Heading3Char"/>
          <w:rFonts w:eastAsia="MS Mincho"/>
          <w:b/>
          <w:i/>
          <w:lang w:val="pt-BR"/>
        </w:rPr>
        <w:t>Tài liệu minh họa bán hàn</w:t>
      </w:r>
      <w:r w:rsidRPr="00E0672D">
        <w:rPr>
          <w:lang w:val="pt-BR"/>
        </w:rPr>
        <w:t>g:</w:t>
      </w:r>
      <w:r w:rsidR="00DE289B" w:rsidRPr="00E0672D">
        <w:rPr>
          <w:vanish/>
          <w:lang w:val="pt-BR"/>
          <w:specVanish/>
        </w:rPr>
        <w:t xml:space="preserve"> </w:t>
      </w:r>
    </w:p>
    <w:p w14:paraId="32336D9A" w14:textId="33EF44C0" w:rsidR="005519F3" w:rsidRPr="00E0672D" w:rsidRDefault="00AE34A2" w:rsidP="00094884">
      <w:pPr>
        <w:rPr>
          <w:szCs w:val="28"/>
          <w:lang w:val="pt-BR"/>
        </w:rPr>
      </w:pPr>
      <w:r w:rsidRPr="00E0672D">
        <w:rPr>
          <w:lang w:val="pt-BR"/>
        </w:rPr>
        <w:t xml:space="preserve"> </w:t>
      </w:r>
      <w:r w:rsidR="005519F3" w:rsidRPr="00E0672D">
        <w:rPr>
          <w:lang w:val="pt-BR"/>
        </w:rPr>
        <w:t>là tài liệu minh họa về sản phẩm</w:t>
      </w:r>
      <w:r w:rsidR="000E4005" w:rsidRPr="00E0672D">
        <w:rPr>
          <w:lang w:val="pt-BR"/>
        </w:rPr>
        <w:t xml:space="preserve"> bảo hiểm</w:t>
      </w:r>
      <w:r w:rsidR="005519F3" w:rsidRPr="00E0672D">
        <w:rPr>
          <w:lang w:val="pt-BR"/>
        </w:rPr>
        <w:t xml:space="preserve"> được cung cấp cho Bên mua bảo hiểm, thể hiện các thông tin cơ bản về Hợp đồng theo điều kiện, điều khoản bảo hiểm được thỏa thuận giữa Bên mua bảo hiểm và </w:t>
      </w:r>
      <w:r w:rsidR="00F44E56" w:rsidRPr="00E0672D">
        <w:rPr>
          <w:lang w:val="pt-BR"/>
        </w:rPr>
        <w:t>MB Ageas Life</w:t>
      </w:r>
      <w:r w:rsidR="005519F3" w:rsidRPr="00E0672D">
        <w:rPr>
          <w:lang w:val="pt-BR"/>
        </w:rPr>
        <w:t>.</w:t>
      </w:r>
    </w:p>
    <w:p w14:paraId="7A00722D" w14:textId="77777777" w:rsidR="003F5A2E" w:rsidRPr="00E0672D" w:rsidRDefault="003F5A2E" w:rsidP="00094884">
      <w:pPr>
        <w:pStyle w:val="Heading2"/>
      </w:pPr>
      <w:r w:rsidRPr="00E0672D">
        <w:t>Thời gian cân nhắc</w:t>
      </w:r>
    </w:p>
    <w:p w14:paraId="0B1405D6" w14:textId="345CA118" w:rsidR="003F5A2E" w:rsidRPr="00E0672D" w:rsidRDefault="003F5A2E" w:rsidP="00094884">
      <w:pPr>
        <w:rPr>
          <w:lang w:val="pt-BR"/>
        </w:rPr>
      </w:pPr>
      <w:r w:rsidRPr="00E0672D">
        <w:rPr>
          <w:lang w:val="pt-BR"/>
        </w:rPr>
        <w:t xml:space="preserve">Trong vòng hai mươi mốt (21) ngày kể từ ngày nhận được </w:t>
      </w:r>
      <w:r w:rsidR="005E4AC8" w:rsidRPr="00E0672D">
        <w:rPr>
          <w:lang w:val="pt-BR"/>
        </w:rPr>
        <w:t>Hợp đồng</w:t>
      </w:r>
      <w:r w:rsidRPr="00E0672D">
        <w:rPr>
          <w:lang w:val="pt-BR"/>
        </w:rPr>
        <w:t xml:space="preserve">, với điều kiện là chưa xảy ra sự kiện bảo hiểm hoặc chưa có yêu cầu giải quyết </w:t>
      </w:r>
      <w:r w:rsidR="00A049E4" w:rsidRPr="00E0672D">
        <w:rPr>
          <w:lang w:val="pt-BR"/>
        </w:rPr>
        <w:t>Q</w:t>
      </w:r>
      <w:r w:rsidRPr="00E0672D">
        <w:rPr>
          <w:lang w:val="pt-BR"/>
        </w:rPr>
        <w:t xml:space="preserve">uyền lợi bảo hiểm nào, Bên mua bảo hiểm có quyền từ chối không tiếp tục tham gia bảo hiểm bằng cách gửi văn bản thông báo đến </w:t>
      </w:r>
      <w:r w:rsidR="00A86389" w:rsidRPr="00E0672D">
        <w:rPr>
          <w:lang w:val="pt-BR"/>
        </w:rPr>
        <w:t xml:space="preserve">MB Ageas </w:t>
      </w:r>
      <w:r w:rsidR="00A86389" w:rsidRPr="00E0672D">
        <w:rPr>
          <w:lang w:val="pt-BR"/>
        </w:rPr>
        <w:lastRenderedPageBreak/>
        <w:t>Life</w:t>
      </w:r>
      <w:r w:rsidRPr="00E0672D">
        <w:rPr>
          <w:lang w:val="pt-BR"/>
        </w:rPr>
        <w:t xml:space="preserve">. </w:t>
      </w:r>
      <w:r w:rsidR="002D0EDF" w:rsidRPr="00E0672D">
        <w:rPr>
          <w:lang w:val="pt-BR"/>
        </w:rPr>
        <w:t>MB Ageas Life</w:t>
      </w:r>
      <w:r w:rsidRPr="00E0672D">
        <w:rPr>
          <w:lang w:val="pt-BR"/>
        </w:rPr>
        <w:t xml:space="preserve"> hoàn trả </w:t>
      </w:r>
      <w:r w:rsidR="002A18A8" w:rsidRPr="00E0672D">
        <w:rPr>
          <w:lang w:val="pt-BR"/>
        </w:rPr>
        <w:t>Phí</w:t>
      </w:r>
      <w:r w:rsidRPr="00E0672D">
        <w:rPr>
          <w:lang w:val="pt-BR"/>
        </w:rPr>
        <w:t xml:space="preserve"> bảo hiểm đã đóng, không có lãi, sau khi đã trừ đi chi phí khám sức khỏe (nếu có)</w:t>
      </w:r>
      <w:r w:rsidR="00D952A4" w:rsidRPr="00E0672D">
        <w:rPr>
          <w:lang w:val="pt-BR"/>
        </w:rPr>
        <w:t>.</w:t>
      </w:r>
    </w:p>
    <w:p w14:paraId="609CE4B1" w14:textId="5D2DD7FD" w:rsidR="00B17B89" w:rsidRPr="00E0672D" w:rsidRDefault="00B17B89" w:rsidP="00B83398">
      <w:pPr>
        <w:widowControl w:val="0"/>
        <w:rPr>
          <w:szCs w:val="28"/>
          <w:lang w:val="pt-BR"/>
        </w:rPr>
      </w:pPr>
      <w:r w:rsidRPr="00E0672D">
        <w:rPr>
          <w:szCs w:val="28"/>
          <w:lang w:val="pt-BR"/>
        </w:rPr>
        <w:t xml:space="preserve">Đối với Bên mua bảo hiểm là tổ chức, Thời gian cân nhắc của từng Hợp đồng được tính từ thời điểm MB Ageas Life và Bên mua bảo hiểm ký xác nhận danh sách </w:t>
      </w:r>
      <w:r w:rsidR="008949C7" w:rsidRPr="00E0672D">
        <w:rPr>
          <w:szCs w:val="28"/>
          <w:lang w:val="pt-BR"/>
        </w:rPr>
        <w:t>H</w:t>
      </w:r>
      <w:r w:rsidRPr="00E0672D">
        <w:rPr>
          <w:szCs w:val="28"/>
          <w:lang w:val="pt-BR"/>
        </w:rPr>
        <w:t>ợp đồng bảo hiểm được phát hành.</w:t>
      </w:r>
    </w:p>
    <w:p w14:paraId="1A309DB7" w14:textId="77777777" w:rsidR="00B133BF" w:rsidRPr="00E0672D" w:rsidRDefault="009C52BC" w:rsidP="00094884">
      <w:pPr>
        <w:pStyle w:val="Heading2"/>
        <w:rPr>
          <w:lang w:val="pt-BR"/>
        </w:rPr>
      </w:pPr>
      <w:r w:rsidRPr="00E0672D">
        <w:rPr>
          <w:lang w:val="pt-BR"/>
        </w:rPr>
        <w:t>Thủ tục yêu cầu bảo hiểm</w:t>
      </w:r>
      <w:r w:rsidR="00C949D5" w:rsidRPr="00E0672D">
        <w:rPr>
          <w:lang w:val="pt-BR"/>
        </w:rPr>
        <w:t xml:space="preserve"> và bảo hiểm tạm thời</w:t>
      </w:r>
    </w:p>
    <w:p w14:paraId="561F2715" w14:textId="705EF0BF" w:rsidR="00573CD4" w:rsidRPr="00E0672D" w:rsidRDefault="00573CD4" w:rsidP="00094884">
      <w:pPr>
        <w:pStyle w:val="Heading3"/>
        <w:rPr>
          <w:szCs w:val="28"/>
          <w:lang w:val="pt-BR"/>
        </w:rPr>
      </w:pPr>
      <w:r w:rsidRPr="00E0672D">
        <w:rPr>
          <w:lang w:val="pt-BR"/>
        </w:rPr>
        <w:t>Thủ tục yêu cầu bảo hiểm</w:t>
      </w:r>
      <w:r w:rsidRPr="00E0672D">
        <w:rPr>
          <w:szCs w:val="28"/>
          <w:lang w:val="pt-BR"/>
        </w:rPr>
        <w:t xml:space="preserve"> </w:t>
      </w:r>
    </w:p>
    <w:p w14:paraId="042B33EA" w14:textId="2700231A" w:rsidR="00B133BF" w:rsidRPr="00E0672D" w:rsidRDefault="00233C71" w:rsidP="00094884">
      <w:pPr>
        <w:rPr>
          <w:lang w:val="pt-BR"/>
        </w:rPr>
      </w:pPr>
      <w:r w:rsidRPr="00E0672D">
        <w:rPr>
          <w:lang w:val="pt-BR"/>
        </w:rPr>
        <w:t>Khi yêu cầu bảo hiểm, Bên mua bảo hiểm hoàn tất</w:t>
      </w:r>
      <w:r w:rsidR="003D2810" w:rsidRPr="00E0672D">
        <w:rPr>
          <w:lang w:val="pt-BR"/>
        </w:rPr>
        <w:t>, nộp</w:t>
      </w:r>
      <w:r w:rsidRPr="00E0672D">
        <w:rPr>
          <w:lang w:val="pt-BR"/>
        </w:rPr>
        <w:t xml:space="preserve"> </w:t>
      </w:r>
      <w:r w:rsidR="00B02C6E" w:rsidRPr="00E0672D">
        <w:rPr>
          <w:lang w:val="pt-BR"/>
        </w:rPr>
        <w:t xml:space="preserve">Hồ sơ </w:t>
      </w:r>
      <w:r w:rsidR="00DE3886" w:rsidRPr="00E0672D">
        <w:rPr>
          <w:lang w:val="pt-BR"/>
        </w:rPr>
        <w:t>yêu</w:t>
      </w:r>
      <w:r w:rsidRPr="00E0672D">
        <w:rPr>
          <w:lang w:val="pt-BR"/>
        </w:rPr>
        <w:t xml:space="preserve"> cầu bảo hiểm và đóng </w:t>
      </w:r>
      <w:r w:rsidR="00686476" w:rsidRPr="00E0672D">
        <w:rPr>
          <w:lang w:val="pt-BR"/>
        </w:rPr>
        <w:t>Phí bảo hiểm</w:t>
      </w:r>
      <w:r w:rsidR="00A22B18" w:rsidRPr="00E0672D">
        <w:rPr>
          <w:lang w:val="pt-BR"/>
        </w:rPr>
        <w:t xml:space="preserve"> tạm tính</w:t>
      </w:r>
      <w:r w:rsidRPr="00E0672D">
        <w:rPr>
          <w:lang w:val="pt-BR"/>
        </w:rPr>
        <w:t xml:space="preserve"> của </w:t>
      </w:r>
      <w:r w:rsidR="00E356C8" w:rsidRPr="00E0672D">
        <w:rPr>
          <w:lang w:val="pt-BR"/>
        </w:rPr>
        <w:t>Hợp đồng</w:t>
      </w:r>
      <w:r w:rsidR="00077F76" w:rsidRPr="00E0672D">
        <w:rPr>
          <w:lang w:val="pt-BR"/>
        </w:rPr>
        <w:t>.</w:t>
      </w:r>
    </w:p>
    <w:p w14:paraId="08733EF9" w14:textId="1E130277" w:rsidR="00B133BF" w:rsidRPr="00E0672D" w:rsidRDefault="00214867" w:rsidP="00094884">
      <w:pPr>
        <w:rPr>
          <w:lang w:val="pt-BR"/>
        </w:rPr>
      </w:pPr>
      <w:r w:rsidRPr="00E0672D">
        <w:rPr>
          <w:lang w:val="pt-BR"/>
        </w:rPr>
        <w:t xml:space="preserve">Nếu Người được bảo hiểm không đồng thời là Bên mua bảo hiểm, </w:t>
      </w:r>
      <w:r w:rsidR="00B02C6E" w:rsidRPr="00E0672D">
        <w:rPr>
          <w:lang w:val="pt-BR"/>
        </w:rPr>
        <w:t xml:space="preserve">Hồ sơ </w:t>
      </w:r>
      <w:r w:rsidRPr="00E0672D">
        <w:rPr>
          <w:lang w:val="pt-BR"/>
        </w:rPr>
        <w:t xml:space="preserve">yêu cầu bảo hiểm phải có chữ ký của cả Bên mua bảo hiểm và Người được bảo hiểm. </w:t>
      </w:r>
    </w:p>
    <w:p w14:paraId="48439B51" w14:textId="5032337A" w:rsidR="00B133BF" w:rsidRPr="00E0672D" w:rsidRDefault="00C949D5" w:rsidP="00094884">
      <w:pPr>
        <w:pStyle w:val="Heading3"/>
        <w:rPr>
          <w:lang w:val="pt-BR"/>
        </w:rPr>
      </w:pPr>
      <w:r w:rsidRPr="00E0672D">
        <w:rPr>
          <w:lang w:val="pt-BR"/>
        </w:rPr>
        <w:t>Bảo hiểm tạm thời</w:t>
      </w:r>
    </w:p>
    <w:p w14:paraId="64AA497E" w14:textId="2B7D1F2C" w:rsidR="007F0ACB" w:rsidRPr="00E0672D" w:rsidRDefault="00A22B18" w:rsidP="00094884">
      <w:pPr>
        <w:pStyle w:val="normalwithnumbering"/>
      </w:pPr>
      <w:r w:rsidRPr="00E0672D">
        <w:t>Thời gian bảo hiểm tạm thời bắt đầu từ khi Bên mua bảo hiểm hoàn tất</w:t>
      </w:r>
      <w:r w:rsidR="002344ED" w:rsidRPr="00E0672D">
        <w:t>, nộp</w:t>
      </w:r>
      <w:r w:rsidRPr="00E0672D">
        <w:t xml:space="preserve"> </w:t>
      </w:r>
      <w:r w:rsidR="00B02C6E" w:rsidRPr="00E0672D">
        <w:t xml:space="preserve">Hồ sơ </w:t>
      </w:r>
      <w:r w:rsidRPr="00E0672D">
        <w:t xml:space="preserve">yêu cầu bảo hiểm và đóng đầy đủ Phí bảo hiểm tạm tính. Bảo hiểm tạm thời sẽ kết thúc theo quy định tại Điểm </w:t>
      </w:r>
      <w:r w:rsidR="002D0EDF" w:rsidRPr="00E0672D">
        <w:t>4</w:t>
      </w:r>
      <w:r w:rsidRPr="00E0672D">
        <w:t>.2.</w:t>
      </w:r>
      <w:r w:rsidR="005D4278" w:rsidRPr="00E0672D">
        <w:rPr>
          <w:lang w:val="vi-VN"/>
        </w:rPr>
        <w:t>3</w:t>
      </w:r>
      <w:r w:rsidRPr="00E0672D">
        <w:t xml:space="preserve">. Nếu Người được bảo hiểm tử vong do </w:t>
      </w:r>
      <w:r w:rsidR="00660139" w:rsidRPr="00E0672D">
        <w:t xml:space="preserve">Tai </w:t>
      </w:r>
      <w:r w:rsidRPr="00E0672D">
        <w:t xml:space="preserve">nạn xảy ra trong thời gian bảo hiểm tạm thời, bất kể Người được bảo hiểm có bao nhiêu </w:t>
      </w:r>
      <w:r w:rsidR="00B02C6E" w:rsidRPr="00E0672D">
        <w:t xml:space="preserve">Hồ sơ </w:t>
      </w:r>
      <w:r w:rsidRPr="00E0672D">
        <w:t xml:space="preserve">yêu cầu bảo hiểm đang được </w:t>
      </w:r>
      <w:r w:rsidR="00F84DF1" w:rsidRPr="00E0672D">
        <w:t>MB Ageas Life</w:t>
      </w:r>
      <w:r w:rsidRPr="00E0672D">
        <w:t xml:space="preserve"> xem xét, </w:t>
      </w:r>
      <w:r w:rsidR="00F84DF1" w:rsidRPr="00E0672D">
        <w:t>MB Ageas Life</w:t>
      </w:r>
      <w:r w:rsidRPr="00E0672D">
        <w:t xml:space="preserve"> sẽ thanh toán số tiền lớn hơn giữa</w:t>
      </w:r>
      <w:r w:rsidR="007F0ACB" w:rsidRPr="00E0672D">
        <w:t>:</w:t>
      </w:r>
    </w:p>
    <w:p w14:paraId="73D24328" w14:textId="594DBE98" w:rsidR="007F0ACB" w:rsidRPr="00E0672D" w:rsidRDefault="007F0ACB" w:rsidP="00094884">
      <w:pPr>
        <w:pStyle w:val="normalwithabc"/>
      </w:pPr>
      <w:r w:rsidRPr="00E0672D">
        <w:t xml:space="preserve">Tổng </w:t>
      </w:r>
      <w:r w:rsidR="003861DC">
        <w:t>Quyền lợi bảo hiểm tử vong</w:t>
      </w:r>
      <w:r w:rsidRPr="00E0672D">
        <w:t xml:space="preserve"> theo tất cả các </w:t>
      </w:r>
      <w:r w:rsidR="00B02C6E" w:rsidRPr="00E0672D">
        <w:t xml:space="preserve">Hồ sơ </w:t>
      </w:r>
      <w:r w:rsidRPr="00E0672D">
        <w:t xml:space="preserve">yêu cầu bảo hiểm của các sản phẩm bảo hiểm chính cho Người được bảo hiểm đang được xem xét chấp nhận bảo hiểm nhưng không quá </w:t>
      </w:r>
      <w:r w:rsidR="00660139" w:rsidRPr="00E0672D">
        <w:t>2</w:t>
      </w:r>
      <w:r w:rsidRPr="00E0672D">
        <w:t>00.000.000 (</w:t>
      </w:r>
      <w:r w:rsidR="00660139" w:rsidRPr="00E0672D">
        <w:t>hai</w:t>
      </w:r>
      <w:r w:rsidRPr="00E0672D">
        <w:t xml:space="preserve"> trăm triệu) đồng; và</w:t>
      </w:r>
    </w:p>
    <w:p w14:paraId="6467544F" w14:textId="77777777" w:rsidR="006B2035" w:rsidRPr="00E0672D" w:rsidRDefault="007F0ACB" w:rsidP="00094884">
      <w:pPr>
        <w:pStyle w:val="normalwithabc"/>
      </w:pPr>
      <w:r w:rsidRPr="00E0672D">
        <w:t xml:space="preserve">Tổng </w:t>
      </w:r>
      <w:r w:rsidR="00686476" w:rsidRPr="00E0672D">
        <w:t>Phí bảo hiểm</w:t>
      </w:r>
      <w:r w:rsidRPr="00E0672D">
        <w:t xml:space="preserve"> </w:t>
      </w:r>
      <w:r w:rsidR="00161C77" w:rsidRPr="00E0672D">
        <w:t>tạm tính</w:t>
      </w:r>
      <w:r w:rsidRPr="00E0672D">
        <w:t xml:space="preserve"> đã đóng theo tất cả các </w:t>
      </w:r>
      <w:r w:rsidR="00B02C6E" w:rsidRPr="00E0672D">
        <w:t xml:space="preserve">Hồ sơ </w:t>
      </w:r>
      <w:r w:rsidRPr="00E0672D">
        <w:t>yêu cầu bảo hiểm cho Người được bảo hiểm</w:t>
      </w:r>
      <w:r w:rsidR="00AF0C29" w:rsidRPr="00E0672D">
        <w:t xml:space="preserve"> </w:t>
      </w:r>
      <w:r w:rsidRPr="00E0672D">
        <w:t>đang được xem xét chấp nhận bảo hiểm.</w:t>
      </w:r>
    </w:p>
    <w:p w14:paraId="0A9EE167" w14:textId="23C296E5" w:rsidR="00934D72" w:rsidRPr="00E0672D" w:rsidRDefault="00934D72" w:rsidP="00094884">
      <w:pPr>
        <w:pStyle w:val="normalwithnumbering"/>
      </w:pPr>
      <w:r w:rsidRPr="00E0672D">
        <w:t>Loại trừ đối với Bảo hiểm tạm thời:</w:t>
      </w:r>
    </w:p>
    <w:p w14:paraId="0C39D841" w14:textId="64D0B795" w:rsidR="00934D72" w:rsidRPr="00E0672D" w:rsidRDefault="00934D72" w:rsidP="00094884">
      <w:pPr>
        <w:rPr>
          <w:lang w:val="pt-BR"/>
        </w:rPr>
      </w:pPr>
      <w:r w:rsidRPr="00E0672D">
        <w:rPr>
          <w:lang w:val="pt-BR"/>
        </w:rPr>
        <w:t xml:space="preserve">Trường hợp Người được bảo hiểm tử vong thuộc một trong các trường hợp sau đây trong thời gian bảo hiểm tạm thời, MB Ageas Life sẽ hoàn lại số Phí bảo hiểm tạm tính đã đóng (không có lãi) trừ đi </w:t>
      </w:r>
      <w:r w:rsidR="002A18A8" w:rsidRPr="00E0672D">
        <w:rPr>
          <w:lang w:val="pt-BR"/>
        </w:rPr>
        <w:t>chi phí</w:t>
      </w:r>
      <w:r w:rsidRPr="00E0672D">
        <w:rPr>
          <w:lang w:val="pt-BR"/>
        </w:rPr>
        <w:t xml:space="preserve"> kiểm tra sức khỏe (nếu có):</w:t>
      </w:r>
    </w:p>
    <w:p w14:paraId="2229F30E" w14:textId="1433D505" w:rsidR="00934D72" w:rsidRPr="00E0672D" w:rsidRDefault="00934D72" w:rsidP="00094884">
      <w:pPr>
        <w:pStyle w:val="normalwithabc"/>
      </w:pPr>
      <w:r w:rsidRPr="00E0672D">
        <w:t xml:space="preserve">Không phải do nguyên nhân </w:t>
      </w:r>
      <w:r w:rsidR="00660139" w:rsidRPr="00E0672D">
        <w:t>T</w:t>
      </w:r>
      <w:r w:rsidRPr="00E0672D">
        <w:t>ai nạn;</w:t>
      </w:r>
    </w:p>
    <w:p w14:paraId="3E5E37D4" w14:textId="7CCBD2B6" w:rsidR="00934D72" w:rsidRPr="00E0672D" w:rsidRDefault="00934D72" w:rsidP="00094884">
      <w:pPr>
        <w:pStyle w:val="normalwithabc"/>
      </w:pPr>
      <w:r w:rsidRPr="00E0672D">
        <w:t>Tự tử, tự gây thương tích hoặc tự gây tai nạn, dù trong trạng thái tinh thần bình thường hay mất trí;</w:t>
      </w:r>
    </w:p>
    <w:p w14:paraId="3F908E64" w14:textId="1891FBB5" w:rsidR="00934D72" w:rsidRPr="00E0672D" w:rsidRDefault="00934D72" w:rsidP="00094884">
      <w:pPr>
        <w:pStyle w:val="normalwithabc"/>
      </w:pPr>
      <w:r w:rsidRPr="00E0672D">
        <w:lastRenderedPageBreak/>
        <w:t>Do hành vi cố ý của Bên mua bảo hiểm, Người thụ hưởng đối với Người được bảo hiểm;</w:t>
      </w:r>
    </w:p>
    <w:p w14:paraId="6B13C0D7" w14:textId="389879ED" w:rsidR="000F6D79" w:rsidRPr="00E0672D" w:rsidRDefault="000F6D79" w:rsidP="00094884">
      <w:pPr>
        <w:pStyle w:val="normalwithabc"/>
      </w:pPr>
      <w:r w:rsidRPr="00E0672D">
        <w:t>Do sử dụng ma túy hoặc sử dụng trái phép các gây nghiện, các chất kích thích tương tự ma túy .</w:t>
      </w:r>
    </w:p>
    <w:p w14:paraId="6B1A416C" w14:textId="4C8A3A6F" w:rsidR="00B133BF" w:rsidRPr="00E0672D" w:rsidRDefault="000F6D79" w:rsidP="00094884">
      <w:pPr>
        <w:pStyle w:val="normalwithabc"/>
      </w:pPr>
      <w:r w:rsidRPr="00E0672D">
        <w:t>Do sử dụng rượu</w:t>
      </w:r>
      <w:r w:rsidR="00660139" w:rsidRPr="00E0672D">
        <w:t>,</w:t>
      </w:r>
      <w:r w:rsidRPr="00E0672D">
        <w:t xml:space="preserve"> bia hoặc thức uống có cồn vượt quá nồng độ cho phép của pháp luật.</w:t>
      </w:r>
      <w:r w:rsidR="006B2035" w:rsidRPr="00E0672D">
        <w:t xml:space="preserve"> </w:t>
      </w:r>
    </w:p>
    <w:p w14:paraId="4276D492" w14:textId="7F605A90" w:rsidR="00B133BF" w:rsidRPr="00E0672D" w:rsidRDefault="006B2035" w:rsidP="00094884">
      <w:pPr>
        <w:pStyle w:val="normalwithnumbering"/>
      </w:pPr>
      <w:r w:rsidRPr="00E0672D">
        <w:t xml:space="preserve">Bảo hiểm tạm thời sẽ chấm dứt tại thời điểm xảy ra bất kỳ sự kiện nào dưới đây: </w:t>
      </w:r>
    </w:p>
    <w:p w14:paraId="63C5B4E9" w14:textId="76ADBF80" w:rsidR="00B133BF" w:rsidRPr="00E0672D" w:rsidRDefault="00F84DF1" w:rsidP="00094884">
      <w:pPr>
        <w:pStyle w:val="normalwithabc"/>
      </w:pPr>
      <w:r w:rsidRPr="00E0672D">
        <w:t>MB Ageas Life</w:t>
      </w:r>
      <w:r w:rsidR="006B2035" w:rsidRPr="00E0672D">
        <w:t xml:space="preserve"> phát hành </w:t>
      </w:r>
      <w:r w:rsidR="005D5DBB">
        <w:t>C</w:t>
      </w:r>
      <w:r w:rsidR="00A22B18" w:rsidRPr="00E0672D">
        <w:t xml:space="preserve">hứng nhận </w:t>
      </w:r>
      <w:r w:rsidR="00757F8C" w:rsidRPr="00E0672D">
        <w:t>b</w:t>
      </w:r>
      <w:r w:rsidR="00A22B18" w:rsidRPr="00E0672D">
        <w:t xml:space="preserve">ảo hiểm </w:t>
      </w:r>
      <w:r w:rsidR="006B2035" w:rsidRPr="00E0672D">
        <w:t xml:space="preserve">; </w:t>
      </w:r>
    </w:p>
    <w:p w14:paraId="32BA409D" w14:textId="708EC70C" w:rsidR="00B133BF" w:rsidRPr="00E0672D" w:rsidRDefault="00F84DF1" w:rsidP="00094884">
      <w:pPr>
        <w:pStyle w:val="normalwithabc"/>
      </w:pPr>
      <w:r w:rsidRPr="00E0672D">
        <w:t xml:space="preserve">MB Ageas Life </w:t>
      </w:r>
      <w:r w:rsidR="006B2035" w:rsidRPr="00E0672D">
        <w:t xml:space="preserve">phát hành </w:t>
      </w:r>
      <w:r w:rsidR="00E170DE" w:rsidRPr="00E0672D">
        <w:t>T</w:t>
      </w:r>
      <w:r w:rsidR="006B2035" w:rsidRPr="00E0672D">
        <w:t xml:space="preserve">hông báo từ chối </w:t>
      </w:r>
      <w:r w:rsidR="00E170DE" w:rsidRPr="00E0672D">
        <w:t xml:space="preserve">bảo hiểm </w:t>
      </w:r>
      <w:r w:rsidR="006B2035" w:rsidRPr="00E0672D">
        <w:t>hoặc</w:t>
      </w:r>
      <w:r w:rsidR="00E170DE" w:rsidRPr="00E0672D">
        <w:t xml:space="preserve"> Thông báo</w:t>
      </w:r>
      <w:r w:rsidR="006B2035" w:rsidRPr="00E0672D">
        <w:t xml:space="preserve"> t</w:t>
      </w:r>
      <w:r w:rsidR="00E170DE" w:rsidRPr="00E0672D">
        <w:t>ạm</w:t>
      </w:r>
      <w:r w:rsidR="006B2035" w:rsidRPr="00E0672D">
        <w:t xml:space="preserve"> hoãn bảo hiểm; </w:t>
      </w:r>
    </w:p>
    <w:p w14:paraId="2E4D8514" w14:textId="60630894" w:rsidR="00B133BF" w:rsidRPr="00E0672D" w:rsidRDefault="006B2035" w:rsidP="00094884">
      <w:pPr>
        <w:pStyle w:val="normalwithabc"/>
      </w:pPr>
      <w:r w:rsidRPr="00E0672D">
        <w:t xml:space="preserve">Xảy ra các sự kiện nêu tại Điểm </w:t>
      </w:r>
      <w:r w:rsidR="002D0EDF" w:rsidRPr="00E0672D">
        <w:t>4</w:t>
      </w:r>
      <w:r w:rsidRPr="00E0672D">
        <w:t xml:space="preserve">.2.1 và Điểm </w:t>
      </w:r>
      <w:r w:rsidR="002D0EDF" w:rsidRPr="00E0672D">
        <w:t>4</w:t>
      </w:r>
      <w:r w:rsidRPr="00E0672D">
        <w:t xml:space="preserve">.2.2; </w:t>
      </w:r>
    </w:p>
    <w:p w14:paraId="6EF71306" w14:textId="0DC432ED" w:rsidR="00B133BF" w:rsidRPr="00E0672D" w:rsidRDefault="00F84DF1" w:rsidP="00094884">
      <w:pPr>
        <w:pStyle w:val="normalwithabc"/>
      </w:pPr>
      <w:bookmarkStart w:id="146" w:name="_Hlk511226871"/>
      <w:r w:rsidRPr="00E0672D">
        <w:t xml:space="preserve">MB Ageas Life </w:t>
      </w:r>
      <w:r w:rsidR="006B2035" w:rsidRPr="00E0672D">
        <w:t xml:space="preserve">nhận được văn bản đề nghị huỷ bỏ yêu cầu bảo hiểm </w:t>
      </w:r>
      <w:r w:rsidR="00E72FF3" w:rsidRPr="00E0672D">
        <w:t>của Bên mua bảo hiểm</w:t>
      </w:r>
      <w:r w:rsidR="001A3601" w:rsidRPr="00E0672D">
        <w:t xml:space="preserve">. Trong trường hợp này, </w:t>
      </w:r>
      <w:r w:rsidRPr="00E0672D">
        <w:t>MB Ageas Life</w:t>
      </w:r>
      <w:r w:rsidR="001A3601" w:rsidRPr="00E0672D">
        <w:t xml:space="preserve"> sẽ hoàn lại cho Bên mua bảo hiểm số </w:t>
      </w:r>
      <w:r w:rsidR="00686476" w:rsidRPr="00E0672D">
        <w:t>Phí bảo hiểm</w:t>
      </w:r>
      <w:r w:rsidR="001A3601" w:rsidRPr="00E0672D">
        <w:t xml:space="preserve"> </w:t>
      </w:r>
      <w:r w:rsidR="006126DC" w:rsidRPr="00E0672D">
        <w:t xml:space="preserve">tạm tính </w:t>
      </w:r>
      <w:r w:rsidR="001A3601" w:rsidRPr="00E0672D">
        <w:t xml:space="preserve">đã đóng (không có lãi) trừ đi </w:t>
      </w:r>
      <w:r w:rsidR="002A18A8" w:rsidRPr="00E0672D">
        <w:t>chi phí</w:t>
      </w:r>
      <w:r w:rsidR="001A3601" w:rsidRPr="00E0672D">
        <w:t xml:space="preserve"> kiểm tra sức khoẻ (nếu có)</w:t>
      </w:r>
      <w:bookmarkEnd w:id="146"/>
      <w:r w:rsidR="006B2035" w:rsidRPr="00E0672D">
        <w:t xml:space="preserve">; </w:t>
      </w:r>
    </w:p>
    <w:p w14:paraId="17A1C751" w14:textId="65DF1B8B" w:rsidR="00B133BF" w:rsidRPr="00E0672D" w:rsidRDefault="006B2035" w:rsidP="00094884">
      <w:pPr>
        <w:pStyle w:val="normalwithabc"/>
      </w:pPr>
      <w:r w:rsidRPr="00E0672D">
        <w:t xml:space="preserve">Kết thúc thời hạn 30 ngày kể từ ngày </w:t>
      </w:r>
      <w:r w:rsidR="00686476" w:rsidRPr="00E0672D">
        <w:t>Phí bảo hiểm</w:t>
      </w:r>
      <w:r w:rsidR="00E72FF3" w:rsidRPr="00E0672D">
        <w:t xml:space="preserve"> </w:t>
      </w:r>
      <w:r w:rsidR="00872AF8" w:rsidRPr="00E0672D">
        <w:t xml:space="preserve">tạm tính </w:t>
      </w:r>
      <w:r w:rsidR="00E72FF3" w:rsidRPr="00E0672D">
        <w:t xml:space="preserve">của </w:t>
      </w:r>
      <w:r w:rsidR="00E356C8" w:rsidRPr="00E0672D">
        <w:t xml:space="preserve">Hợp đồng </w:t>
      </w:r>
      <w:r w:rsidR="00E72FF3" w:rsidRPr="00E0672D">
        <w:t>được đóng</w:t>
      </w:r>
      <w:r w:rsidR="00A22B18" w:rsidRPr="00E0672D">
        <w:t xml:space="preserve">, trừ khi </w:t>
      </w:r>
      <w:r w:rsidR="00F84DF1" w:rsidRPr="00E0672D">
        <w:t>MB Ageas Life</w:t>
      </w:r>
      <w:r w:rsidR="00A22B18" w:rsidRPr="00E0672D">
        <w:t xml:space="preserve"> thông báo với Bên mua bảo hiểm bằng văn bản về việc gia hạn thời gian bảo hiểm tạm thời</w:t>
      </w:r>
      <w:r w:rsidRPr="00E0672D">
        <w:t>.</w:t>
      </w:r>
    </w:p>
    <w:p w14:paraId="346824E6" w14:textId="0B06CCE4" w:rsidR="00B133BF" w:rsidRPr="00E0672D" w:rsidRDefault="006B2035" w:rsidP="00094884">
      <w:pPr>
        <w:pStyle w:val="Heading3nobold0"/>
        <w:rPr>
          <w:b/>
          <w:i/>
        </w:rPr>
      </w:pPr>
      <w:r w:rsidRPr="00E0672D">
        <w:t xml:space="preserve">Trường hợp </w:t>
      </w:r>
      <w:r w:rsidR="00F84DF1" w:rsidRPr="00E0672D">
        <w:t>MB Ageas Life</w:t>
      </w:r>
      <w:r w:rsidRPr="00E0672D">
        <w:t xml:space="preserve"> không chấp nhận bảo hiểm, Bên mua bảo hiểm sẽ được hoàn lại số </w:t>
      </w:r>
      <w:r w:rsidR="00161C77" w:rsidRPr="00E0672D">
        <w:t>P</w:t>
      </w:r>
      <w:r w:rsidR="00686476" w:rsidRPr="00E0672D">
        <w:t>hí bảo hiểm</w:t>
      </w:r>
      <w:r w:rsidRPr="00E0672D">
        <w:t xml:space="preserve"> </w:t>
      </w:r>
      <w:r w:rsidR="00161C77" w:rsidRPr="00E0672D">
        <w:t xml:space="preserve">tạm tính </w:t>
      </w:r>
      <w:r w:rsidRPr="00E0672D">
        <w:t>đã đóng (không có lãi).</w:t>
      </w:r>
    </w:p>
    <w:p w14:paraId="1C5CE6F0" w14:textId="797E56DA" w:rsidR="001F6D6E" w:rsidRPr="00E0672D" w:rsidRDefault="001F6D6E" w:rsidP="007336E8">
      <w:pPr>
        <w:pStyle w:val="Heading2"/>
        <w:tabs>
          <w:tab w:val="left" w:pos="900"/>
        </w:tabs>
        <w:ind w:left="900" w:hanging="1260"/>
        <w:rPr>
          <w:lang w:val="pt-BR"/>
        </w:rPr>
      </w:pPr>
      <w:r w:rsidRPr="00E0672D">
        <w:rPr>
          <w:lang w:val="pt-BR"/>
        </w:rPr>
        <w:t xml:space="preserve">Chấp nhận bảo hiểm có điều kiện </w:t>
      </w:r>
    </w:p>
    <w:p w14:paraId="331447F3" w14:textId="518C6DEE" w:rsidR="001F6D6E" w:rsidRPr="00E0672D" w:rsidRDefault="001F6D6E" w:rsidP="00094884">
      <w:pPr>
        <w:pStyle w:val="Heading3nobold0"/>
      </w:pPr>
      <w:r w:rsidRPr="00E0672D">
        <w:t>Trong trường hợp chấp nhận bảo hiểm với những điều kiện và thỏa thuận đặc biệt phù hợp với quy định của pháp luật</w:t>
      </w:r>
      <w:r w:rsidR="00674097" w:rsidRPr="00E0672D">
        <w:t xml:space="preserve"> và </w:t>
      </w:r>
      <w:r w:rsidR="00660139" w:rsidRPr="00E0672D">
        <w:t>C</w:t>
      </w:r>
      <w:r w:rsidR="00674097" w:rsidRPr="00E0672D">
        <w:t>ơ sở kỹ thuật đã được Bộ Tài chính phê duyệt</w:t>
      </w:r>
      <w:r w:rsidRPr="00E0672D">
        <w:t xml:space="preserve">, bao gồm: chấp nhận bảo hiểm với Số tiền bảo hiểm/Quyền lợi bảo hiểm điều chỉnh, Phí bảo hiểm điều chỉnh, hoặc điều chỉnh phạm vi loại trừ trách nhiệm bảo hiểm, hoặc điều chỉnh các điều kiện bảo hiểm khác dựa trên kết quả đánh giá, thẩm định Hồ sơ yêu cầu bảo hiểm và/hoặc theo yêu cầu của Bên mua bảo hiểm. MB Ageas Life sẽ gửi Thông báo bằng văn bản tới Bên mua bảo hiểm, trong đó ghi rõ </w:t>
      </w:r>
      <w:bookmarkStart w:id="147" w:name="_Hlk527379518"/>
      <w:r w:rsidRPr="00E0672D">
        <w:t xml:space="preserve">những </w:t>
      </w:r>
      <w:bookmarkStart w:id="148" w:name="_Hlk522540593"/>
      <w:r w:rsidR="00D23D1C" w:rsidRPr="00E0672D">
        <w:t xml:space="preserve">điều kiện và thỏa thuận đặc biệt </w:t>
      </w:r>
      <w:bookmarkEnd w:id="147"/>
      <w:r w:rsidR="00D23D1C" w:rsidRPr="00E0672D">
        <w:t>này</w:t>
      </w:r>
      <w:bookmarkEnd w:id="148"/>
      <w:r w:rsidRPr="00E0672D">
        <w:t>.</w:t>
      </w:r>
    </w:p>
    <w:p w14:paraId="2C19090C" w14:textId="5ABAE8D7" w:rsidR="001F6D6E" w:rsidRPr="00E0672D" w:rsidRDefault="005E4AC8" w:rsidP="00094884">
      <w:pPr>
        <w:pStyle w:val="Heading3nobold0"/>
      </w:pPr>
      <w:r w:rsidRPr="00E0672D">
        <w:t>Hợp đồng</w:t>
      </w:r>
      <w:r w:rsidR="001F6D6E" w:rsidRPr="00E0672D">
        <w:t xml:space="preserve"> chỉ được phát hành khi Bên mua bảo hiểm chấp thuận những điều kiện và thỏa thuận đặc biệt này và MB Ageas Life đã nhận đủ Phí bảo hiểm bổ sung (nếu có). Những điều kiện và thỏa thuận đặc biệt được </w:t>
      </w:r>
      <w:r w:rsidR="001F6D6E" w:rsidRPr="00E0672D">
        <w:lastRenderedPageBreak/>
        <w:t>hai Bên chấp thuận nêu trên</w:t>
      </w:r>
      <w:r w:rsidR="006957BD" w:rsidRPr="00E0672D">
        <w:t xml:space="preserve"> </w:t>
      </w:r>
      <w:bookmarkStart w:id="149" w:name="_Hlk527379580"/>
      <w:bookmarkStart w:id="150" w:name="_Hlk522540625"/>
      <w:r w:rsidR="006957BD" w:rsidRPr="00E0672D">
        <w:t>được</w:t>
      </w:r>
      <w:r w:rsidR="00D23D1C" w:rsidRPr="00E0672D">
        <w:t xml:space="preserve"> đính kèm, làm thành</w:t>
      </w:r>
      <w:r w:rsidR="00DF02A1" w:rsidRPr="00E0672D">
        <w:t xml:space="preserve"> </w:t>
      </w:r>
      <w:r w:rsidR="00D23D1C" w:rsidRPr="00E0672D">
        <w:t>bộ phận</w:t>
      </w:r>
      <w:bookmarkEnd w:id="149"/>
      <w:r w:rsidR="001F6D6E" w:rsidRPr="00E0672D">
        <w:t xml:space="preserve"> </w:t>
      </w:r>
      <w:bookmarkEnd w:id="150"/>
      <w:r w:rsidR="001F6D6E" w:rsidRPr="00E0672D">
        <w:t xml:space="preserve">không tách rời của </w:t>
      </w:r>
      <w:r w:rsidRPr="00E0672D">
        <w:t>Hợp đồng</w:t>
      </w:r>
      <w:r w:rsidR="001F6D6E" w:rsidRPr="00E0672D">
        <w:t xml:space="preserve"> </w:t>
      </w:r>
      <w:r w:rsidR="00D23D1C" w:rsidRPr="00E0672D">
        <w:t>và/</w:t>
      </w:r>
      <w:r w:rsidR="001F6D6E" w:rsidRPr="00E0672D">
        <w:t>hoặc được ghi rõ tại Chứng nhận bảo hiểm.</w:t>
      </w:r>
    </w:p>
    <w:p w14:paraId="65F841DF" w14:textId="6A4F1922" w:rsidR="00B133BF" w:rsidRPr="00E0672D" w:rsidRDefault="00934D72" w:rsidP="00094884">
      <w:pPr>
        <w:pStyle w:val="Heading2"/>
        <w:rPr>
          <w:lang w:val="pt-BR"/>
        </w:rPr>
      </w:pPr>
      <w:r w:rsidRPr="00E0672D">
        <w:rPr>
          <w:lang w:val="pt-BR"/>
        </w:rPr>
        <w:t>T</w:t>
      </w:r>
      <w:r w:rsidR="00233C71" w:rsidRPr="00E0672D">
        <w:rPr>
          <w:lang w:val="pt-BR"/>
        </w:rPr>
        <w:t xml:space="preserve">hời hạn và tính chất của Hợp đồng </w:t>
      </w:r>
    </w:p>
    <w:p w14:paraId="307D940C" w14:textId="6F99454A" w:rsidR="00B133BF" w:rsidRPr="00E0672D" w:rsidRDefault="00A17D28" w:rsidP="00094884">
      <w:pPr>
        <w:pStyle w:val="Heading3nobold0"/>
        <w:rPr>
          <w:b/>
        </w:rPr>
      </w:pPr>
      <w:bookmarkStart w:id="151" w:name="_Hlk519847331"/>
      <w:r w:rsidRPr="00E0672D">
        <w:t xml:space="preserve">Thời hạn của Hợp đồng bảo hiểm là </w:t>
      </w:r>
      <w:r w:rsidR="003A355C" w:rsidRPr="00E0672D">
        <w:t xml:space="preserve">từ </w:t>
      </w:r>
      <w:r w:rsidR="00F84DF1" w:rsidRPr="00E0672D">
        <w:t>8</w:t>
      </w:r>
      <w:r w:rsidR="00E35591" w:rsidRPr="00E0672D">
        <w:t xml:space="preserve"> năm</w:t>
      </w:r>
      <w:r w:rsidR="009F7258" w:rsidRPr="00E0672D">
        <w:t xml:space="preserve"> </w:t>
      </w:r>
      <w:r w:rsidR="000C7883" w:rsidRPr="00E0672D">
        <w:t>đến</w:t>
      </w:r>
      <w:r w:rsidR="00E35591" w:rsidRPr="00E0672D">
        <w:t xml:space="preserve"> </w:t>
      </w:r>
      <w:r w:rsidR="002E2F34" w:rsidRPr="00E0672D">
        <w:t>2</w:t>
      </w:r>
      <w:r w:rsidR="00F84DF1" w:rsidRPr="00E0672D">
        <w:t>1</w:t>
      </w:r>
      <w:r w:rsidR="00037541" w:rsidRPr="00E0672D">
        <w:t xml:space="preserve"> </w:t>
      </w:r>
      <w:r w:rsidR="00E35591" w:rsidRPr="00E0672D">
        <w:t>năm</w:t>
      </w:r>
      <w:r w:rsidR="004B0481" w:rsidRPr="00E0672D">
        <w:t>,</w:t>
      </w:r>
      <w:r w:rsidR="00E35591" w:rsidRPr="00E0672D">
        <w:t xml:space="preserve"> </w:t>
      </w:r>
      <w:r w:rsidR="00053257" w:rsidRPr="00E0672D">
        <w:t>tùy theo sự lựa chọn của Bên mua bảo hiểm</w:t>
      </w:r>
      <w:r w:rsidR="004B0481" w:rsidRPr="00E0672D">
        <w:t xml:space="preserve"> và phụ thuộc vào</w:t>
      </w:r>
      <w:r w:rsidR="00053257" w:rsidRPr="00E0672D">
        <w:t xml:space="preserve"> </w:t>
      </w:r>
      <w:r w:rsidR="004B0481" w:rsidRPr="00E0672D">
        <w:t xml:space="preserve">tuổi của Trẻ em và </w:t>
      </w:r>
      <w:r w:rsidR="002E2F34" w:rsidRPr="00E0672D">
        <w:t>tuổi của Người được bảo hiểm</w:t>
      </w:r>
      <w:r w:rsidR="00C6208A" w:rsidRPr="00E0672D">
        <w:t xml:space="preserve"> </w:t>
      </w:r>
      <w:r w:rsidR="002E2F34" w:rsidRPr="00E0672D">
        <w:t xml:space="preserve">vào </w:t>
      </w:r>
      <w:r w:rsidR="00EC4D25" w:rsidRPr="00E0672D">
        <w:t>N</w:t>
      </w:r>
      <w:r w:rsidR="002E2F34" w:rsidRPr="00E0672D">
        <w:t xml:space="preserve">gày hiệu lực của </w:t>
      </w:r>
      <w:r w:rsidR="00EC4D25" w:rsidRPr="00E0672D">
        <w:t>h</w:t>
      </w:r>
      <w:r w:rsidR="002E2F34" w:rsidRPr="00E0672D">
        <w:t>ợp đồng</w:t>
      </w:r>
      <w:r w:rsidRPr="00E0672D">
        <w:t xml:space="preserve">, tính từ </w:t>
      </w:r>
      <w:r w:rsidR="00EC4D25" w:rsidRPr="00E0672D">
        <w:t>N</w:t>
      </w:r>
      <w:r w:rsidRPr="00E0672D">
        <w:t xml:space="preserve">gày hiệu lực của </w:t>
      </w:r>
      <w:r w:rsidR="00EC4D25" w:rsidRPr="00E0672D">
        <w:t>h</w:t>
      </w:r>
      <w:r w:rsidRPr="00E0672D">
        <w:t>ợp đồng</w:t>
      </w:r>
      <w:bookmarkEnd w:id="151"/>
      <w:r w:rsidRPr="00E0672D">
        <w:t xml:space="preserve">. </w:t>
      </w:r>
    </w:p>
    <w:p w14:paraId="5CA5701E" w14:textId="3CE93983" w:rsidR="00B133BF" w:rsidRPr="00E0672D" w:rsidRDefault="00B003BA" w:rsidP="00094884">
      <w:pPr>
        <w:pStyle w:val="Heading3nobold0"/>
        <w:rPr>
          <w:b/>
        </w:rPr>
      </w:pPr>
      <w:r w:rsidRPr="00E0672D">
        <w:t xml:space="preserve">Hợp đồng </w:t>
      </w:r>
      <w:r w:rsidR="00C875F8" w:rsidRPr="00E0672D">
        <w:t>này là hợp đồng bảo hiểm nhân thọ không tham gia chia lãi.</w:t>
      </w:r>
    </w:p>
    <w:p w14:paraId="51CB1BCE" w14:textId="77777777" w:rsidR="00B133BF" w:rsidRPr="00E0672D" w:rsidRDefault="00453134" w:rsidP="00094884">
      <w:pPr>
        <w:pStyle w:val="Heading2"/>
        <w:rPr>
          <w:lang w:val="pt-BR"/>
        </w:rPr>
      </w:pPr>
      <w:bookmarkStart w:id="152" w:name="_Ref532379091"/>
      <w:r w:rsidRPr="00E0672D">
        <w:rPr>
          <w:lang w:val="pt-BR"/>
        </w:rPr>
        <w:t xml:space="preserve">Nghĩa vụ </w:t>
      </w:r>
      <w:r w:rsidR="00F84DF1" w:rsidRPr="00E0672D">
        <w:rPr>
          <w:lang w:val="pt-BR"/>
        </w:rPr>
        <w:t xml:space="preserve">kê khai, </w:t>
      </w:r>
      <w:r w:rsidRPr="00E0672D">
        <w:rPr>
          <w:lang w:val="pt-BR"/>
        </w:rPr>
        <w:t>cung cấp</w:t>
      </w:r>
      <w:r w:rsidR="00F84DF1" w:rsidRPr="00E0672D">
        <w:rPr>
          <w:lang w:val="pt-BR"/>
        </w:rPr>
        <w:t xml:space="preserve"> và bảo mật</w:t>
      </w:r>
      <w:r w:rsidRPr="00E0672D">
        <w:rPr>
          <w:lang w:val="pt-BR"/>
        </w:rPr>
        <w:t xml:space="preserve"> thông tin</w:t>
      </w:r>
      <w:bookmarkEnd w:id="152"/>
      <w:r w:rsidR="00535A91" w:rsidRPr="00E0672D">
        <w:rPr>
          <w:lang w:val="pt-BR"/>
        </w:rPr>
        <w:t xml:space="preserve"> </w:t>
      </w:r>
    </w:p>
    <w:p w14:paraId="77F69B61" w14:textId="50142C81" w:rsidR="002D0EDF" w:rsidRPr="00E0672D" w:rsidRDefault="002D0EDF" w:rsidP="00094884">
      <w:pPr>
        <w:pStyle w:val="Heading3"/>
        <w:rPr>
          <w:lang w:val="pt-BR"/>
        </w:rPr>
      </w:pPr>
      <w:r w:rsidRPr="00E0672D">
        <w:rPr>
          <w:lang w:val="pt-BR"/>
        </w:rPr>
        <w:t>Nghĩa vụ cung cấp, giải thích đầy đủ, trung thực và chính xác thông tin cho Bên mua bảo hiểm của MB Ageas Life</w:t>
      </w:r>
    </w:p>
    <w:p w14:paraId="4AB3C782" w14:textId="4FB76CC5" w:rsidR="002D0EDF" w:rsidRPr="00E0672D" w:rsidRDefault="002D0EDF" w:rsidP="00000C4A">
      <w:pPr>
        <w:rPr>
          <w:lang w:val="pt-BR"/>
        </w:rPr>
      </w:pPr>
      <w:r w:rsidRPr="00E0672D">
        <w:rPr>
          <w:lang w:val="pt-BR"/>
        </w:rPr>
        <w:t xml:space="preserve">MB Ageas Life có nghĩa vụ cung cấp đầy đủ thông tin liên quan đến Hợp đồng, giải thích các điều kiện, điều khoản bảo hiểm cho Bên mua bảo hiểm/Người được bảo hiểm. </w:t>
      </w:r>
    </w:p>
    <w:p w14:paraId="6DF99606" w14:textId="33A15023" w:rsidR="007518A2" w:rsidRPr="00E0672D" w:rsidRDefault="002D0EDF" w:rsidP="00000C4A">
      <w:pPr>
        <w:rPr>
          <w:lang w:val="pt-BR"/>
        </w:rPr>
      </w:pPr>
      <w:r w:rsidRPr="00E0672D">
        <w:rPr>
          <w:lang w:val="pt-BR"/>
        </w:rPr>
        <w:t>Trường hợp MB Ageas Life cố ý cung cấp thông tin sai sự thật nhằm giao kết hợp đồng thì Bên mua bảo hiểm có quyền đơn phương đình chỉ thực hiện Hợp đồng</w:t>
      </w:r>
      <w:r w:rsidR="007039B4" w:rsidRPr="00E0672D">
        <w:rPr>
          <w:lang w:val="pt-BR"/>
        </w:rPr>
        <w:t>.</w:t>
      </w:r>
      <w:r w:rsidRPr="00E0672D">
        <w:rPr>
          <w:lang w:val="pt-BR"/>
        </w:rPr>
        <w:t xml:space="preserve"> </w:t>
      </w:r>
      <w:r w:rsidR="00A86389" w:rsidRPr="00E0672D">
        <w:rPr>
          <w:lang w:val="pt-BR"/>
        </w:rPr>
        <w:t>MB Ageas Life</w:t>
      </w:r>
      <w:r w:rsidRPr="00E0672D">
        <w:rPr>
          <w:lang w:val="pt-BR"/>
        </w:rPr>
        <w:t xml:space="preserve"> phải bồi thường thiệt hại phát sinh cho Bên mua bảo hiểm do việc cung cấp thông tin sai sự thật</w:t>
      </w:r>
      <w:r w:rsidR="00DA434A" w:rsidRPr="00E0672D">
        <w:rPr>
          <w:lang w:val="pt-BR"/>
        </w:rPr>
        <w:t>.</w:t>
      </w:r>
    </w:p>
    <w:p w14:paraId="1AFD4F2E" w14:textId="4F8361BD" w:rsidR="002D0EDF" w:rsidRPr="00E0672D" w:rsidRDefault="002D0EDF" w:rsidP="00094884">
      <w:pPr>
        <w:pStyle w:val="Heading3"/>
        <w:rPr>
          <w:lang w:val="pt-BR"/>
        </w:rPr>
      </w:pPr>
      <w:r w:rsidRPr="00E0672D">
        <w:rPr>
          <w:lang w:val="pt-BR"/>
        </w:rPr>
        <w:t>Nghĩa vụ kê khai thông tin trung thực, đầy đủ và chính xác của Bên mua bảo hiểm</w:t>
      </w:r>
      <w:r w:rsidR="00EB3D43">
        <w:rPr>
          <w:lang w:val="pt-BR"/>
        </w:rPr>
        <w:t xml:space="preserve"> và/hoặc </w:t>
      </w:r>
      <w:r w:rsidRPr="00E0672D">
        <w:rPr>
          <w:lang w:val="pt-BR"/>
        </w:rPr>
        <w:t>Người được bảo hiểm</w:t>
      </w:r>
    </w:p>
    <w:p w14:paraId="25F026D0" w14:textId="2FFD849A" w:rsidR="00446050" w:rsidRPr="00E0672D" w:rsidRDefault="002D0EDF" w:rsidP="00094884">
      <w:pPr>
        <w:pStyle w:val="normalwithnumbering"/>
      </w:pPr>
      <w:r w:rsidRPr="00E0672D">
        <w:t>Bên mua bảo hiểm</w:t>
      </w:r>
      <w:r w:rsidR="00CE17D0" w:rsidRPr="00E0672D">
        <w:t>,</w:t>
      </w:r>
      <w:r w:rsidRPr="00E0672D">
        <w:t xml:space="preserve"> </w:t>
      </w:r>
      <w:r w:rsidR="0019606A" w:rsidRPr="00E0672D">
        <w:t xml:space="preserve">Người được bảo hiểm </w:t>
      </w:r>
      <w:r w:rsidRPr="00E0672D">
        <w:t xml:space="preserve">có nghĩa vụ </w:t>
      </w:r>
      <w:r w:rsidR="00A74D76" w:rsidRPr="00E0672D">
        <w:t>cung cấp</w:t>
      </w:r>
      <w:r w:rsidR="00214002" w:rsidRPr="00E0672D">
        <w:t xml:space="preserve"> kê khai </w:t>
      </w:r>
      <w:r w:rsidRPr="00E0672D">
        <w:t>đầy đủ</w:t>
      </w:r>
      <w:r w:rsidR="00214002" w:rsidRPr="00E0672D">
        <w:t>,</w:t>
      </w:r>
      <w:r w:rsidRPr="00E0672D">
        <w:t xml:space="preserve"> </w:t>
      </w:r>
      <w:r w:rsidR="00214002" w:rsidRPr="00E0672D">
        <w:t xml:space="preserve">chính xác và </w:t>
      </w:r>
      <w:r w:rsidRPr="00E0672D">
        <w:t xml:space="preserve">và trung thực tất cả các thông tin </w:t>
      </w:r>
      <w:r w:rsidR="00446050" w:rsidRPr="00E0672D">
        <w:t>liên quan đến Bên mua bảo hiểm, Người được bảo hiểm và Hợp đồng theo yêu cầu của MB Ageas Life và những thông tin cần thiết để MB Ageas Life đánh giá khả năng chấp nhận bảo hiểm, đồng thời chịu hoàn toàn trách nhiệm về các thông tin đã cung cấp.</w:t>
      </w:r>
    </w:p>
    <w:p w14:paraId="02D359E0" w14:textId="2D8E3778" w:rsidR="002D0EDF" w:rsidRPr="00E0672D" w:rsidRDefault="002D0EDF" w:rsidP="00094884">
      <w:pPr>
        <w:rPr>
          <w:lang w:val="pt-BR"/>
        </w:rPr>
      </w:pPr>
      <w:r w:rsidRPr="00E0672D">
        <w:rPr>
          <w:lang w:val="pt-BR"/>
        </w:rPr>
        <w:t>Việc thẩm định sức khỏe, nếu có, không thay thế cho nghĩa vụ kê khai trung thực của Bên mua bảo hiểm</w:t>
      </w:r>
      <w:r w:rsidR="00EB3D43">
        <w:rPr>
          <w:lang w:val="pt-BR"/>
        </w:rPr>
        <w:t xml:space="preserve"> và</w:t>
      </w:r>
      <w:r w:rsidRPr="00E0672D">
        <w:rPr>
          <w:lang w:val="pt-BR"/>
        </w:rPr>
        <w:t>/</w:t>
      </w:r>
      <w:r w:rsidR="00EB3D43">
        <w:rPr>
          <w:lang w:val="pt-BR"/>
        </w:rPr>
        <w:t xml:space="preserve">hoặc </w:t>
      </w:r>
      <w:r w:rsidRPr="00E0672D">
        <w:rPr>
          <w:lang w:val="pt-BR"/>
        </w:rPr>
        <w:t xml:space="preserve">Người được bảo hiểm theo quy định tại </w:t>
      </w:r>
      <w:r w:rsidR="00465EA8" w:rsidRPr="00E0672D">
        <w:rPr>
          <w:lang w:val="pt-BR"/>
        </w:rPr>
        <w:t>Đ</w:t>
      </w:r>
      <w:r w:rsidRPr="00E0672D">
        <w:rPr>
          <w:lang w:val="pt-BR"/>
        </w:rPr>
        <w:t>iều này.</w:t>
      </w:r>
    </w:p>
    <w:p w14:paraId="21EBD581" w14:textId="77777777" w:rsidR="00EB3D43" w:rsidRDefault="00A74D76" w:rsidP="00094884">
      <w:pPr>
        <w:pStyle w:val="normalwithnumbering"/>
      </w:pPr>
      <w:r w:rsidRPr="00E0672D">
        <w:t xml:space="preserve">Trường hợp </w:t>
      </w:r>
      <w:r w:rsidR="002D0EDF" w:rsidRPr="00E0672D">
        <w:t>Bên mua bảo hiểm</w:t>
      </w:r>
      <w:r w:rsidR="00EB3D43">
        <w:t xml:space="preserve"> và</w:t>
      </w:r>
      <w:r w:rsidR="002D0EDF" w:rsidRPr="00E0672D">
        <w:t>/</w:t>
      </w:r>
      <w:r w:rsidR="00EB3D43">
        <w:t xml:space="preserve">hoặc </w:t>
      </w:r>
      <w:r w:rsidR="002D0EDF" w:rsidRPr="00E0672D">
        <w:t xml:space="preserve">Người được bảo hiểm cố ý </w:t>
      </w:r>
      <w:r w:rsidR="00214002" w:rsidRPr="00E0672D">
        <w:t xml:space="preserve">kê khai không đầy đủ, chính xác và trung thực các thông tin cần thiết theo yêu cầu của MB Ageas Life, theo đó, với thông tin chính xác, MB Ageas Life đã không chấp nhận bảo hiểm,  MB Ageas Life không có trách nhiệm chi trả Quyền lợi bảo hiểm </w:t>
      </w:r>
      <w:r w:rsidR="00DB0F7A" w:rsidRPr="00E0672D">
        <w:t xml:space="preserve">và </w:t>
      </w:r>
      <w:r w:rsidR="00214002" w:rsidRPr="00E0672D">
        <w:t>có quyền đơn phương đình chỉ Hợp đồng ngay khi phát hiện hành vi vi phạm của Bên mua bảo hiểm</w:t>
      </w:r>
      <w:r w:rsidR="00EB3D43">
        <w:t xml:space="preserve"> và</w:t>
      </w:r>
      <w:r w:rsidR="00214002" w:rsidRPr="00E0672D">
        <w:t>/</w:t>
      </w:r>
      <w:r w:rsidR="00EB3D43">
        <w:t xml:space="preserve">hoặc </w:t>
      </w:r>
      <w:r w:rsidR="00214002" w:rsidRPr="00E0672D">
        <w:t xml:space="preserve">Người </w:t>
      </w:r>
      <w:r w:rsidR="00214002" w:rsidRPr="00E0672D">
        <w:lastRenderedPageBreak/>
        <w:t>được bảo hiểm và chỉ</w:t>
      </w:r>
      <w:r w:rsidR="00D179D0" w:rsidRPr="00E0672D">
        <w:t xml:space="preserve"> trả cho Bên mua bảo hiểm Khoản tiền bằng Giá trị hoàn lại của </w:t>
      </w:r>
      <w:r w:rsidR="005E4AC8" w:rsidRPr="00E0672D">
        <w:t>Hợp đồng</w:t>
      </w:r>
      <w:r w:rsidR="00D179D0" w:rsidRPr="00E0672D">
        <w:t xml:space="preserve"> xác định tại thời điểm chấm dứt hiệu lực</w:t>
      </w:r>
      <w:r w:rsidR="00CB2135" w:rsidRPr="00E0672D">
        <w:t xml:space="preserve"> Hợp đồng</w:t>
      </w:r>
      <w:r w:rsidR="00D179D0" w:rsidRPr="00E0672D">
        <w:t xml:space="preserve"> (nếu có) trừ đi:</w:t>
      </w:r>
    </w:p>
    <w:p w14:paraId="21B95E9B" w14:textId="5379A27D" w:rsidR="0092008F" w:rsidRPr="00485F86" w:rsidRDefault="00EB3D43" w:rsidP="0092008F">
      <w:pPr>
        <w:rPr>
          <w:lang w:val="pt-BR"/>
        </w:rPr>
      </w:pPr>
      <w:r w:rsidRPr="00485F86">
        <w:rPr>
          <w:lang w:val="pt-BR"/>
        </w:rPr>
        <w:t>-</w:t>
      </w:r>
      <w:r w:rsidR="00D179D0" w:rsidRPr="00485F86">
        <w:rPr>
          <w:lang w:val="pt-BR"/>
        </w:rPr>
        <w:t xml:space="preserve"> </w:t>
      </w:r>
      <w:r w:rsidR="0092008F" w:rsidRPr="00485F86">
        <w:rPr>
          <w:lang w:val="pt-BR"/>
        </w:rPr>
        <w:t>C</w:t>
      </w:r>
      <w:r w:rsidR="00D179D0" w:rsidRPr="00485F86">
        <w:rPr>
          <w:lang w:val="pt-BR"/>
        </w:rPr>
        <w:t xml:space="preserve">ác Quyền lợi bảo hiểm đã trả (nếu có), </w:t>
      </w:r>
    </w:p>
    <w:p w14:paraId="27D408C2" w14:textId="77777777" w:rsidR="0092008F" w:rsidRPr="00485F86" w:rsidRDefault="0092008F" w:rsidP="0092008F">
      <w:pPr>
        <w:rPr>
          <w:lang w:val="pt-BR"/>
        </w:rPr>
      </w:pPr>
      <w:r w:rsidRPr="00485F86">
        <w:rPr>
          <w:lang w:val="pt-BR"/>
        </w:rPr>
        <w:t xml:space="preserve">- </w:t>
      </w:r>
      <w:r w:rsidR="00D179D0" w:rsidRPr="00485F86">
        <w:rPr>
          <w:lang w:val="pt-BR"/>
        </w:rPr>
        <w:t>Khoản nợ (nếu có)</w:t>
      </w:r>
      <w:r w:rsidRPr="00485F86">
        <w:rPr>
          <w:lang w:val="pt-BR"/>
        </w:rPr>
        <w:t>,</w:t>
      </w:r>
      <w:r w:rsidR="00D179D0" w:rsidRPr="00485F86">
        <w:rPr>
          <w:lang w:val="pt-BR"/>
        </w:rPr>
        <w:t xml:space="preserve"> và</w:t>
      </w:r>
    </w:p>
    <w:p w14:paraId="012BA8C4" w14:textId="7C5B7983" w:rsidR="002D0EDF" w:rsidRPr="00D66B03" w:rsidRDefault="0092008F" w:rsidP="00485F86">
      <w:r w:rsidRPr="00D66B03">
        <w:rPr>
          <w:lang w:val="pt-BR"/>
        </w:rPr>
        <w:t>-</w:t>
      </w:r>
      <w:r w:rsidR="00D179D0" w:rsidRPr="00D66B03">
        <w:rPr>
          <w:lang w:val="pt-BR"/>
        </w:rPr>
        <w:t xml:space="preserve"> </w:t>
      </w:r>
      <w:r w:rsidRPr="00D66B03">
        <w:rPr>
          <w:lang w:val="pt-BR"/>
        </w:rPr>
        <w:t xml:space="preserve">Chi </w:t>
      </w:r>
      <w:r w:rsidR="00D179D0" w:rsidRPr="00D66B03">
        <w:rPr>
          <w:lang w:val="pt-BR"/>
        </w:rPr>
        <w:t xml:space="preserve">phí giám định, xác minh vi phạm (nếu có). </w:t>
      </w:r>
    </w:p>
    <w:p w14:paraId="02F61823" w14:textId="5C518A34" w:rsidR="002D0EDF" w:rsidRPr="00E0672D" w:rsidRDefault="002D0EDF" w:rsidP="00094884">
      <w:pPr>
        <w:pStyle w:val="normalwithnumbering"/>
      </w:pPr>
      <w:r w:rsidRPr="00E0672D">
        <w:t>Trong trường hợp Bên mua bảo hiểm</w:t>
      </w:r>
      <w:r w:rsidR="00D45F8A">
        <w:t xml:space="preserve">, </w:t>
      </w:r>
      <w:r w:rsidRPr="00E0672D">
        <w:t xml:space="preserve">Người được bảo hiểm vi phạm nghĩa vụ </w:t>
      </w:r>
      <w:r w:rsidR="00A74D76" w:rsidRPr="00E0672D">
        <w:t>cung cấp</w:t>
      </w:r>
      <w:r w:rsidRPr="00E0672D">
        <w:t xml:space="preserve"> thông tin tại Điều này nhưng việc vi phạm này không làm ảnh hưởng tới quyết định chấp thuận bảo hiểm hoặc quyết định khôi phục hiệu lực Hợp đồng </w:t>
      </w:r>
      <w:r w:rsidR="00214002" w:rsidRPr="00E0672D">
        <w:t>theo quy định của Công ty tại từng thời điểm, MB Ageas Life sẽ chi trả Quyền lợi bảo hiểm nếu có sự kiện bảo hiểm xảy ra theo Quy tắc, Điều khoản này</w:t>
      </w:r>
      <w:r w:rsidRPr="00E0672D">
        <w:t xml:space="preserve">. </w:t>
      </w:r>
    </w:p>
    <w:p w14:paraId="2A8C3C25" w14:textId="169C5F7C" w:rsidR="00214002" w:rsidRPr="00E0672D" w:rsidRDefault="00214002" w:rsidP="006619F0">
      <w:pPr>
        <w:pStyle w:val="normalwithnumbering"/>
      </w:pPr>
      <w:r w:rsidRPr="00E0672D">
        <w:t>Trong trường hợp Bên mua bảo hiểm, Người được bảo hiểm (hoặc người đại diện theo pháp luật của Người được bảo hiểm) vi phạm nghĩa vụ cung cấp thông tin tại Điều này nhưng MB Ageas Life vẫn chấp thuận bảo hiểm và tiếp tục duy trì hiệu lực của Hợp đồng  bảo hiểm, MB Ageas Life có quyền áp dụng một hoặc một số biện pháp sau đây kể từ Ngày hiệu lực hợp đồng:</w:t>
      </w:r>
    </w:p>
    <w:p w14:paraId="60EC10C3" w14:textId="77777777" w:rsidR="00214002" w:rsidRPr="00E0672D" w:rsidRDefault="00214002" w:rsidP="00094884">
      <w:pPr>
        <w:pStyle w:val="normalwithabc"/>
      </w:pPr>
      <w:r w:rsidRPr="00E0672D">
        <w:t>Thu thêm khoản Phí bảo hiểm tương  ứng với mức tăng rủi ro (nếu có); và/hoặc</w:t>
      </w:r>
    </w:p>
    <w:p w14:paraId="398964F6" w14:textId="77777777" w:rsidR="00214002" w:rsidRPr="00E0672D" w:rsidRDefault="00214002" w:rsidP="00094884">
      <w:pPr>
        <w:pStyle w:val="normalwithabc"/>
      </w:pPr>
      <w:r w:rsidRPr="00E0672D">
        <w:t>Điều chỉnh lại Số tiền bảo hiểm tương ứng; và/hoặc</w:t>
      </w:r>
    </w:p>
    <w:p w14:paraId="3608B247" w14:textId="2F4D53C3" w:rsidR="002D0EDF" w:rsidRPr="00E0672D" w:rsidRDefault="00214002" w:rsidP="00094884">
      <w:pPr>
        <w:pStyle w:val="normalwithabc"/>
      </w:pPr>
      <w:r w:rsidRPr="00E0672D">
        <w:t>Loại trừ trách nhiệm bảo hiểm đối với thương tật, bệnh tật, khuyết tật không được cung cấp, kê khai đầy đủ, trung thực</w:t>
      </w:r>
      <w:r w:rsidR="002B2066" w:rsidRPr="00E0672D">
        <w:t>.</w:t>
      </w:r>
    </w:p>
    <w:p w14:paraId="06AC2406" w14:textId="51C366E7" w:rsidR="002D0EDF" w:rsidRPr="00E0672D" w:rsidRDefault="002D0EDF" w:rsidP="00094884">
      <w:pPr>
        <w:pStyle w:val="Heading3"/>
        <w:rPr>
          <w:lang w:val="pt-BR"/>
        </w:rPr>
      </w:pPr>
      <w:r w:rsidRPr="00E0672D">
        <w:rPr>
          <w:lang w:val="pt-BR"/>
        </w:rPr>
        <w:t>Trách nhiệm bảo mật thông tin khách hàng của MB Ageas Life</w:t>
      </w:r>
    </w:p>
    <w:p w14:paraId="1E8C38AA" w14:textId="30F45180" w:rsidR="0019606A" w:rsidRPr="00E0672D" w:rsidRDefault="0019606A" w:rsidP="00094884">
      <w:pPr>
        <w:rPr>
          <w:lang w:val="pt-BR"/>
        </w:rPr>
      </w:pPr>
      <w:r w:rsidRPr="00E0672D">
        <w:rPr>
          <w:lang w:val="pt-BR"/>
        </w:rPr>
        <w:t>MB Ageas Life không được chuyển giao thông tin cá nhân do Bên mua bảo hiểm</w:t>
      </w:r>
      <w:r w:rsidR="00C063D4">
        <w:rPr>
          <w:lang w:val="pt-BR"/>
        </w:rPr>
        <w:t xml:space="preserve"> và</w:t>
      </w:r>
      <w:r w:rsidRPr="00E0672D">
        <w:rPr>
          <w:lang w:val="pt-BR"/>
        </w:rPr>
        <w:t>/</w:t>
      </w:r>
      <w:r w:rsidR="00C063D4">
        <w:rPr>
          <w:lang w:val="pt-BR"/>
        </w:rPr>
        <w:t xml:space="preserve">hoặc </w:t>
      </w:r>
      <w:r w:rsidRPr="00E0672D">
        <w:rPr>
          <w:lang w:val="pt-BR"/>
        </w:rPr>
        <w:t xml:space="preserve">Người được bảo hiểm cung cấp tại </w:t>
      </w:r>
      <w:r w:rsidR="005E4AC8" w:rsidRPr="00E0672D">
        <w:rPr>
          <w:lang w:val="pt-BR"/>
        </w:rPr>
        <w:t>Hợp đồng</w:t>
      </w:r>
      <w:r w:rsidRPr="00E0672D">
        <w:rPr>
          <w:lang w:val="pt-BR"/>
        </w:rPr>
        <w:t xml:space="preserve"> cho bất kỳ bên thứ ba nào khác, trừ các trường hợp sau đây:</w:t>
      </w:r>
    </w:p>
    <w:p w14:paraId="046692CD" w14:textId="4CC69D94" w:rsidR="0019606A" w:rsidRPr="00E0672D" w:rsidRDefault="0019606A" w:rsidP="00094884">
      <w:pPr>
        <w:pStyle w:val="normalwithnumbering"/>
      </w:pPr>
      <w:bookmarkStart w:id="153" w:name="_Ref532379124"/>
      <w:r w:rsidRPr="00E0672D">
        <w:t xml:space="preserve">Thu thập, sử dụng, chuyển giao theo yêu cầu của cơ quan nhà nước có thẩm quyền hoặc cho mục đích thẩm định, tính toán Phí bảo hiểm, phát hành Hợp đồng, thu Phí bảo hiểm, tái bảo hiểm, trích lập dự phòng nghiệp vụ, giải quyết chi trả </w:t>
      </w:r>
      <w:r w:rsidR="00D179D0" w:rsidRPr="00E0672D">
        <w:t>Q</w:t>
      </w:r>
      <w:r w:rsidRPr="00E0672D">
        <w:t>uyền lợi bảo hiểm, nghiên cứu thiết kế sản phẩm, phòng chống trục lợi bảo hiểm, nghiên cứu, đánh giá tình hình tài chính, khả năng thanh toán, mức độ đầy đủ vốn, yêu cầu vốn.</w:t>
      </w:r>
      <w:bookmarkEnd w:id="153"/>
    </w:p>
    <w:p w14:paraId="6E1A690F" w14:textId="4468E82F" w:rsidR="0019606A" w:rsidRPr="00E0672D" w:rsidRDefault="0019606A" w:rsidP="00094884">
      <w:pPr>
        <w:pStyle w:val="normalwithnumbering"/>
      </w:pPr>
      <w:r w:rsidRPr="00E0672D">
        <w:t>Các trường hợp khác được Bên mua bảo hiểm</w:t>
      </w:r>
      <w:r w:rsidR="0092008F">
        <w:t xml:space="preserve"> và</w:t>
      </w:r>
      <w:r w:rsidRPr="00E0672D">
        <w:t>/</w:t>
      </w:r>
      <w:r w:rsidR="0092008F">
        <w:t xml:space="preserve">hoặc </w:t>
      </w:r>
      <w:r w:rsidRPr="00E0672D">
        <w:t>Người được bảo hiểm đồng ý bằng văn bản, với điều kiện:</w:t>
      </w:r>
    </w:p>
    <w:p w14:paraId="063D5332" w14:textId="0B0C26FB" w:rsidR="0019606A" w:rsidRPr="00E0672D" w:rsidRDefault="0019606A" w:rsidP="00094884">
      <w:pPr>
        <w:pStyle w:val="normalwithabc"/>
      </w:pPr>
      <w:r w:rsidRPr="00E0672D">
        <w:lastRenderedPageBreak/>
        <w:t>Bên mua bảo hiểm</w:t>
      </w:r>
      <w:r w:rsidR="0092008F">
        <w:t xml:space="preserve"> và</w:t>
      </w:r>
      <w:r w:rsidRPr="00E0672D">
        <w:t>/</w:t>
      </w:r>
      <w:r w:rsidR="0092008F">
        <w:t xml:space="preserve">hoặc </w:t>
      </w:r>
      <w:r w:rsidRPr="00E0672D">
        <w:t>Người được bảo hiểm phải được thông báo về mục đích chuyển giao thông tin và được quyền lựa chọn giữa đồng ý hoặc không đồng ý với việc chuyển giao đó; và</w:t>
      </w:r>
    </w:p>
    <w:p w14:paraId="22CE001D" w14:textId="5E683739" w:rsidR="002D0EDF" w:rsidRPr="00E0672D" w:rsidRDefault="0019606A" w:rsidP="00094884">
      <w:pPr>
        <w:pStyle w:val="normalwithabc"/>
      </w:pPr>
      <w:r w:rsidRPr="00E0672D">
        <w:t>Việc Bên mua bảo hiểm</w:t>
      </w:r>
      <w:r w:rsidR="00D45F8A">
        <w:t xml:space="preserve"> và</w:t>
      </w:r>
      <w:r w:rsidRPr="00E0672D">
        <w:t>/</w:t>
      </w:r>
      <w:r w:rsidR="00D45F8A">
        <w:t xml:space="preserve">hoặc </w:t>
      </w:r>
      <w:r w:rsidRPr="00E0672D">
        <w:t xml:space="preserve">Người được bảo hiểm từ chối cho phép chuyển giao thông tin cho bên thứ ba ngoài </w:t>
      </w:r>
      <w:r w:rsidR="00D179D0" w:rsidRPr="00E0672D">
        <w:t>Đ</w:t>
      </w:r>
      <w:r w:rsidRPr="00E0672D">
        <w:t xml:space="preserve">iểm </w:t>
      </w:r>
      <w:r w:rsidR="003736FF">
        <w:fldChar w:fldCharType="begin"/>
      </w:r>
      <w:r w:rsidR="003736FF">
        <w:instrText xml:space="preserve"> REF _Ref532379124 \r \h </w:instrText>
      </w:r>
      <w:r w:rsidR="003736FF">
        <w:fldChar w:fldCharType="separate"/>
      </w:r>
      <w:r w:rsidR="008E4BF2">
        <w:t>7.3.1</w:t>
      </w:r>
      <w:r w:rsidR="003736FF">
        <w:fldChar w:fldCharType="end"/>
      </w:r>
      <w:r w:rsidRPr="00E0672D">
        <w:t xml:space="preserve"> </w:t>
      </w:r>
      <w:r w:rsidR="00D179D0" w:rsidRPr="00E0672D">
        <w:t>Điều</w:t>
      </w:r>
      <w:r w:rsidRPr="00E0672D">
        <w:t xml:space="preserve"> này không được sử dụng làm lý do để từ chối giao kết Hợp đồng.</w:t>
      </w:r>
    </w:p>
    <w:p w14:paraId="53E70AE3" w14:textId="77777777" w:rsidR="00B133BF" w:rsidRPr="00E0672D" w:rsidRDefault="00FF33DB" w:rsidP="00094884">
      <w:pPr>
        <w:pStyle w:val="Heading2"/>
      </w:pPr>
      <w:r w:rsidRPr="00E0672D">
        <w:t>Miễn truy xét</w:t>
      </w:r>
    </w:p>
    <w:p w14:paraId="619982B3" w14:textId="595D904F" w:rsidR="00A20D18" w:rsidRPr="00E0672D" w:rsidRDefault="00A20D18" w:rsidP="00094884">
      <w:r w:rsidRPr="00E0672D">
        <w:t>Khi Người được bảo hiểm còn sống, các nội dung kê khai không chính xác</w:t>
      </w:r>
      <w:r w:rsidR="0019606A" w:rsidRPr="00E0672D">
        <w:t xml:space="preserve"> hoặc bỏ sót</w:t>
      </w:r>
      <w:r w:rsidRPr="00E0672D">
        <w:t xml:space="preserve"> trong Hồ sơ yêu cầu bảo hiểm và các giấy tờ có liên quan sẽ được MB Ageas Life miễn truy xét sau 24 tháng kể từ Ngày hiệu lực </w:t>
      </w:r>
      <w:r w:rsidR="00421FAB" w:rsidRPr="00E0672D">
        <w:t>h</w:t>
      </w:r>
      <w:r w:rsidRPr="00E0672D">
        <w:t xml:space="preserve">ợp đồng hoặc kể từ </w:t>
      </w:r>
      <w:r w:rsidR="00984335" w:rsidRPr="00E0672D">
        <w:t>N</w:t>
      </w:r>
      <w:r w:rsidRPr="00E0672D">
        <w:t xml:space="preserve">gày khôi phục hiệu lực </w:t>
      </w:r>
      <w:r w:rsidR="00421FAB" w:rsidRPr="00E0672D">
        <w:t>h</w:t>
      </w:r>
      <w:r w:rsidRPr="00E0672D">
        <w:t>ợp đồng (lần sau cùng)</w:t>
      </w:r>
      <w:r w:rsidR="00A74D76" w:rsidRPr="00E0672D">
        <w:t xml:space="preserve"> tùy thuộc ngày nào xảy </w:t>
      </w:r>
      <w:r w:rsidR="00A3656B" w:rsidRPr="00E0672D">
        <w:t>r</w:t>
      </w:r>
      <w:r w:rsidR="00A74D76" w:rsidRPr="00E0672D">
        <w:t>a sau</w:t>
      </w:r>
      <w:r w:rsidRPr="00E0672D">
        <w:t>.</w:t>
      </w:r>
    </w:p>
    <w:p w14:paraId="5937FDDE" w14:textId="3CF5D870" w:rsidR="00B133BF" w:rsidRPr="00E0672D" w:rsidRDefault="00A20D18" w:rsidP="00094884">
      <w:pPr>
        <w:rPr>
          <w:b/>
        </w:rPr>
      </w:pPr>
      <w:r w:rsidRPr="00E0672D">
        <w:t xml:space="preserve">Quy định này sẽ không được áp dụng trong trường hợp </w:t>
      </w:r>
      <w:r w:rsidR="00A74D76" w:rsidRPr="00E0672D">
        <w:t>c</w:t>
      </w:r>
      <w:r w:rsidR="005D4278" w:rsidRPr="00E0672D">
        <w:rPr>
          <w:lang w:val="pt-BR"/>
        </w:rPr>
        <w:t xml:space="preserve">ố </w:t>
      </w:r>
      <w:r w:rsidR="00D179D0" w:rsidRPr="00E0672D">
        <w:rPr>
          <w:lang w:val="pt-BR"/>
        </w:rPr>
        <w:t xml:space="preserve">ý vi phạm nghĩa vụ cung cấp thông tin nêu tại </w:t>
      </w:r>
      <w:r w:rsidR="003736FF">
        <w:rPr>
          <w:lang w:val="pt-BR"/>
        </w:rPr>
        <w:fldChar w:fldCharType="begin"/>
      </w:r>
      <w:r w:rsidR="003736FF">
        <w:rPr>
          <w:lang w:val="pt-BR"/>
        </w:rPr>
        <w:instrText xml:space="preserve"> REF _Ref532379091 \r \h </w:instrText>
      </w:r>
      <w:r w:rsidR="003736FF">
        <w:rPr>
          <w:lang w:val="pt-BR"/>
        </w:rPr>
      </w:r>
      <w:r w:rsidR="003736FF">
        <w:rPr>
          <w:lang w:val="pt-BR"/>
        </w:rPr>
        <w:fldChar w:fldCharType="separate"/>
      </w:r>
      <w:r w:rsidR="008E4BF2">
        <w:rPr>
          <w:lang w:val="pt-BR"/>
        </w:rPr>
        <w:t>Điều 7</w:t>
      </w:r>
      <w:r w:rsidR="003736FF">
        <w:rPr>
          <w:lang w:val="pt-BR"/>
        </w:rPr>
        <w:fldChar w:fldCharType="end"/>
      </w:r>
      <w:r w:rsidR="00D179D0" w:rsidRPr="00E0672D">
        <w:rPr>
          <w:lang w:val="pt-BR"/>
        </w:rPr>
        <w:t xml:space="preserve"> Quy tắc, Điều khoản này</w:t>
      </w:r>
      <w:r w:rsidR="00D951FF" w:rsidRPr="00E0672D">
        <w:t>.</w:t>
      </w:r>
    </w:p>
    <w:p w14:paraId="54131C9E" w14:textId="77777777" w:rsidR="00D148E1" w:rsidRPr="00E0672D" w:rsidRDefault="00D148E1" w:rsidP="00CB6B77">
      <w:pPr>
        <w:ind w:left="900"/>
      </w:pPr>
      <w:bookmarkStart w:id="154" w:name="_Toc280701885"/>
    </w:p>
    <w:p w14:paraId="7C3DB39C" w14:textId="27567AF0" w:rsidR="00B133BF" w:rsidRPr="00E0672D" w:rsidRDefault="00FF33DB" w:rsidP="00CB6B77">
      <w:pPr>
        <w:pStyle w:val="Heading1"/>
        <w:keepLines w:val="0"/>
        <w:spacing w:before="120"/>
        <w:ind w:left="900"/>
      </w:pPr>
      <w:bookmarkStart w:id="155" w:name="_Toc526427969"/>
      <w:r w:rsidRPr="00E0672D">
        <w:t>CHƯƠNG II: QUY</w:t>
      </w:r>
      <w:r w:rsidR="00C875F8" w:rsidRPr="00E0672D">
        <w:t>ỀN LỢI BẢO HIỂM</w:t>
      </w:r>
      <w:bookmarkEnd w:id="154"/>
      <w:bookmarkEnd w:id="155"/>
    </w:p>
    <w:p w14:paraId="66205C2F" w14:textId="77777777" w:rsidR="00211863" w:rsidRPr="00E0672D" w:rsidRDefault="00211863" w:rsidP="00094884">
      <w:pPr>
        <w:pStyle w:val="Heading2"/>
      </w:pPr>
      <w:bookmarkStart w:id="156" w:name="_Ref532377341"/>
      <w:r w:rsidRPr="00E0672D">
        <w:t>Quyền lợi bảo hiểm</w:t>
      </w:r>
      <w:bookmarkEnd w:id="156"/>
    </w:p>
    <w:p w14:paraId="027D624D" w14:textId="34627CD7" w:rsidR="00211863" w:rsidRPr="00E0672D" w:rsidRDefault="00211863" w:rsidP="00094884">
      <w:pPr>
        <w:pStyle w:val="Heading3"/>
        <w:rPr>
          <w:lang w:val="pt-BR"/>
        </w:rPr>
      </w:pPr>
      <w:bookmarkStart w:id="157" w:name="_Ref532379146"/>
      <w:r w:rsidRPr="00E0672D">
        <w:rPr>
          <w:lang w:val="pt-BR"/>
        </w:rPr>
        <w:t>Quyền lợi bảo hiểm tử vong</w:t>
      </w:r>
      <w:bookmarkEnd w:id="157"/>
    </w:p>
    <w:p w14:paraId="1F30D4AE" w14:textId="3579477D" w:rsidR="00211863" w:rsidRPr="00E0672D" w:rsidRDefault="00E651F8" w:rsidP="00B83398">
      <w:pPr>
        <w:widowControl w:val="0"/>
        <w:spacing w:after="120"/>
        <w:ind w:hanging="907"/>
        <w:rPr>
          <w:szCs w:val="28"/>
          <w:lang w:val="pt-BR"/>
        </w:rPr>
      </w:pPr>
      <w:r w:rsidRPr="00E0672D">
        <w:rPr>
          <w:szCs w:val="28"/>
          <w:lang w:val="pt-BR"/>
        </w:rPr>
        <w:tab/>
      </w:r>
      <w:r w:rsidR="00211863" w:rsidRPr="00E0672D">
        <w:rPr>
          <w:szCs w:val="28"/>
          <w:lang w:val="pt-BR"/>
        </w:rPr>
        <w:t xml:space="preserve">MB Ageas Life sẽ trả Số tiền bảo hiểm nếu Người được bảo hiểm tử vong trong thời gian </w:t>
      </w:r>
      <w:r w:rsidR="005E4AC8" w:rsidRPr="00E0672D">
        <w:rPr>
          <w:szCs w:val="28"/>
          <w:lang w:val="pt-BR"/>
        </w:rPr>
        <w:t>Hợp đồng</w:t>
      </w:r>
      <w:r w:rsidR="00211863" w:rsidRPr="00E0672D">
        <w:rPr>
          <w:szCs w:val="28"/>
          <w:lang w:val="pt-BR"/>
        </w:rPr>
        <w:t xml:space="preserve"> đang có hiệu lực và chưa được hưởng Quyền lợi bảo hiểm </w:t>
      </w:r>
      <w:r w:rsidR="00382FF1" w:rsidRPr="00E0672D">
        <w:rPr>
          <w:szCs w:val="28"/>
          <w:lang w:val="pt-BR"/>
        </w:rPr>
        <w:t>T</w:t>
      </w:r>
      <w:r w:rsidR="00211863" w:rsidRPr="00E0672D">
        <w:rPr>
          <w:szCs w:val="28"/>
          <w:lang w:val="pt-BR"/>
        </w:rPr>
        <w:t xml:space="preserve">hương tật toàn bộ vĩnh viễn. </w:t>
      </w:r>
    </w:p>
    <w:p w14:paraId="2F5BCD3D" w14:textId="03327E67" w:rsidR="00211863" w:rsidRPr="00E0672D" w:rsidRDefault="00211863" w:rsidP="00094884">
      <w:pPr>
        <w:pStyle w:val="Heading3"/>
        <w:rPr>
          <w:lang w:val="pt-BR"/>
        </w:rPr>
      </w:pPr>
      <w:bookmarkStart w:id="158" w:name="_Ref532379150"/>
      <w:r w:rsidRPr="00E0672D">
        <w:rPr>
          <w:lang w:val="pt-BR"/>
        </w:rPr>
        <w:t xml:space="preserve">Quyền lợi bảo hiểm </w:t>
      </w:r>
      <w:r w:rsidR="00382FF1" w:rsidRPr="00E0672D">
        <w:rPr>
          <w:lang w:val="pt-BR"/>
        </w:rPr>
        <w:t xml:space="preserve">Thương </w:t>
      </w:r>
      <w:r w:rsidRPr="00E0672D">
        <w:rPr>
          <w:lang w:val="pt-BR"/>
        </w:rPr>
        <w:t>tật toàn bộ vĩnh viễn</w:t>
      </w:r>
      <w:bookmarkEnd w:id="158"/>
      <w:r w:rsidRPr="00E0672D">
        <w:rPr>
          <w:lang w:val="pt-BR"/>
        </w:rPr>
        <w:t xml:space="preserve"> </w:t>
      </w:r>
    </w:p>
    <w:p w14:paraId="6FDD6636" w14:textId="4327F8C7" w:rsidR="00211863" w:rsidRPr="00E0672D" w:rsidRDefault="00211863" w:rsidP="00094884">
      <w:pPr>
        <w:rPr>
          <w:lang w:val="pt-BR"/>
        </w:rPr>
      </w:pPr>
      <w:r w:rsidRPr="00E0672D">
        <w:rPr>
          <w:lang w:val="pt-BR"/>
        </w:rPr>
        <w:t xml:space="preserve">MB Ageas Life sẽ trả Số tiền bảo hiểm nếu Người được bảo hiểm bị thương tật toàn bộ vĩnh viễn trong thời gian </w:t>
      </w:r>
      <w:r w:rsidR="005E4AC8" w:rsidRPr="00E0672D">
        <w:rPr>
          <w:lang w:val="pt-BR"/>
        </w:rPr>
        <w:t>Hợp đồng</w:t>
      </w:r>
      <w:r w:rsidRPr="00E0672D">
        <w:rPr>
          <w:lang w:val="pt-BR"/>
        </w:rPr>
        <w:t xml:space="preserve"> đang có hiệu lực.</w:t>
      </w:r>
    </w:p>
    <w:p w14:paraId="760A5E3F" w14:textId="573AEF1C" w:rsidR="00793476" w:rsidRPr="00E0672D" w:rsidRDefault="00793476" w:rsidP="00E0672D">
      <w:pPr>
        <w:pStyle w:val="Heading3nobold0"/>
        <w:rPr>
          <w:rFonts w:eastAsia="MS Mincho"/>
        </w:rPr>
      </w:pPr>
      <w:r w:rsidRPr="00E0672D">
        <w:rPr>
          <w:rFonts w:eastAsia="MS Mincho"/>
        </w:rPr>
        <w:t xml:space="preserve">Hợp đồng sẽ chấm dứt hiệu lực ngay sau khi </w:t>
      </w:r>
      <w:r w:rsidR="00BA7935" w:rsidRPr="00E0672D">
        <w:rPr>
          <w:rFonts w:eastAsia="MS Mincho"/>
        </w:rPr>
        <w:t>Q</w:t>
      </w:r>
      <w:r w:rsidRPr="00E0672D">
        <w:rPr>
          <w:rFonts w:eastAsia="MS Mincho"/>
        </w:rPr>
        <w:t xml:space="preserve">uyền lợi bảo hiểm tại </w:t>
      </w:r>
      <w:r w:rsidR="003736FF">
        <w:rPr>
          <w:rFonts w:eastAsia="MS Mincho"/>
        </w:rPr>
        <w:t>Khoản</w:t>
      </w:r>
      <w:r w:rsidR="003736FF" w:rsidRPr="00E0672D">
        <w:rPr>
          <w:rFonts w:eastAsia="MS Mincho"/>
        </w:rPr>
        <w:t xml:space="preserve"> </w:t>
      </w:r>
      <w:r w:rsidR="003736FF">
        <w:rPr>
          <w:rFonts w:eastAsia="MS Mincho"/>
        </w:rPr>
        <w:fldChar w:fldCharType="begin"/>
      </w:r>
      <w:r w:rsidR="003736FF">
        <w:rPr>
          <w:rFonts w:eastAsia="MS Mincho"/>
        </w:rPr>
        <w:instrText xml:space="preserve"> REF _Ref532379146 \r \h </w:instrText>
      </w:r>
      <w:r w:rsidR="003736FF">
        <w:rPr>
          <w:rFonts w:eastAsia="MS Mincho"/>
        </w:rPr>
      </w:r>
      <w:r w:rsidR="003736FF">
        <w:rPr>
          <w:rFonts w:eastAsia="MS Mincho"/>
        </w:rPr>
        <w:fldChar w:fldCharType="separate"/>
      </w:r>
      <w:r w:rsidR="008E4BF2">
        <w:rPr>
          <w:rFonts w:eastAsia="MS Mincho"/>
        </w:rPr>
        <w:t>9.1</w:t>
      </w:r>
      <w:r w:rsidR="003736FF">
        <w:rPr>
          <w:rFonts w:eastAsia="MS Mincho"/>
        </w:rPr>
        <w:fldChar w:fldCharType="end"/>
      </w:r>
      <w:r w:rsidRPr="00E0672D">
        <w:rPr>
          <w:rFonts w:eastAsia="MS Mincho"/>
        </w:rPr>
        <w:t xml:space="preserve"> hoặc </w:t>
      </w:r>
      <w:r w:rsidR="003736FF">
        <w:rPr>
          <w:rFonts w:eastAsia="MS Mincho"/>
        </w:rPr>
        <w:t xml:space="preserve">Khoản </w:t>
      </w:r>
      <w:r w:rsidR="003736FF">
        <w:rPr>
          <w:rFonts w:eastAsia="MS Mincho"/>
        </w:rPr>
        <w:fldChar w:fldCharType="begin"/>
      </w:r>
      <w:r w:rsidR="003736FF">
        <w:rPr>
          <w:rFonts w:eastAsia="MS Mincho"/>
        </w:rPr>
        <w:instrText xml:space="preserve"> REF _Ref532379150 \r \h </w:instrText>
      </w:r>
      <w:r w:rsidR="003736FF">
        <w:rPr>
          <w:rFonts w:eastAsia="MS Mincho"/>
        </w:rPr>
      </w:r>
      <w:r w:rsidR="003736FF">
        <w:rPr>
          <w:rFonts w:eastAsia="MS Mincho"/>
        </w:rPr>
        <w:fldChar w:fldCharType="separate"/>
      </w:r>
      <w:r w:rsidR="008E4BF2">
        <w:rPr>
          <w:rFonts w:eastAsia="MS Mincho"/>
        </w:rPr>
        <w:t>9.2</w:t>
      </w:r>
      <w:r w:rsidR="003736FF">
        <w:rPr>
          <w:rFonts w:eastAsia="MS Mincho"/>
        </w:rPr>
        <w:fldChar w:fldCharType="end"/>
      </w:r>
      <w:r w:rsidR="003736FF">
        <w:rPr>
          <w:rFonts w:eastAsia="MS Mincho"/>
        </w:rPr>
        <w:t xml:space="preserve"> </w:t>
      </w:r>
      <w:r w:rsidRPr="00E0672D">
        <w:rPr>
          <w:rFonts w:eastAsia="MS Mincho"/>
        </w:rPr>
        <w:t>được chi trả. Tuy nhiên, Quyền lợi học vấn</w:t>
      </w:r>
      <w:r w:rsidR="001579BE" w:rsidRPr="00E0672D">
        <w:rPr>
          <w:rFonts w:eastAsia="MS Mincho"/>
        </w:rPr>
        <w:t xml:space="preserve"> tại</w:t>
      </w:r>
      <w:r w:rsidR="00B40461">
        <w:rPr>
          <w:rFonts w:eastAsia="MS Mincho"/>
        </w:rPr>
        <w:t xml:space="preserve"> </w:t>
      </w:r>
      <w:r w:rsidR="003736FF">
        <w:rPr>
          <w:rFonts w:eastAsia="MS Mincho"/>
        </w:rPr>
        <w:t xml:space="preserve">Khoản </w:t>
      </w:r>
      <w:r w:rsidR="003736FF">
        <w:rPr>
          <w:rFonts w:eastAsia="MS Mincho"/>
        </w:rPr>
        <w:fldChar w:fldCharType="begin"/>
      </w:r>
      <w:r w:rsidR="003736FF">
        <w:rPr>
          <w:rFonts w:eastAsia="MS Mincho"/>
        </w:rPr>
        <w:instrText xml:space="preserve"> REF _Ref532378940 \r \h </w:instrText>
      </w:r>
      <w:r w:rsidR="003736FF">
        <w:rPr>
          <w:rFonts w:eastAsia="MS Mincho"/>
        </w:rPr>
      </w:r>
      <w:r w:rsidR="003736FF">
        <w:rPr>
          <w:rFonts w:eastAsia="MS Mincho"/>
        </w:rPr>
        <w:fldChar w:fldCharType="separate"/>
      </w:r>
      <w:r w:rsidR="008E4BF2">
        <w:rPr>
          <w:rFonts w:eastAsia="MS Mincho"/>
        </w:rPr>
        <w:t>9.4</w:t>
      </w:r>
      <w:r w:rsidR="003736FF">
        <w:rPr>
          <w:rFonts w:eastAsia="MS Mincho"/>
        </w:rPr>
        <w:fldChar w:fldCharType="end"/>
      </w:r>
      <w:r w:rsidRPr="00E0672D">
        <w:rPr>
          <w:rFonts w:eastAsia="MS Mincho"/>
        </w:rPr>
        <w:t xml:space="preserve"> vẫn được đảm bảo chi trả ngay cả khi </w:t>
      </w:r>
      <w:r w:rsidR="00BA7935" w:rsidRPr="00E0672D">
        <w:rPr>
          <w:rFonts w:eastAsia="MS Mincho"/>
        </w:rPr>
        <w:t>Q</w:t>
      </w:r>
      <w:r w:rsidRPr="00E0672D">
        <w:rPr>
          <w:rFonts w:eastAsia="MS Mincho"/>
        </w:rPr>
        <w:t xml:space="preserve">uyền lợi bảo hiểm tại </w:t>
      </w:r>
      <w:r w:rsidR="003736FF">
        <w:rPr>
          <w:rFonts w:eastAsia="MS Mincho"/>
        </w:rPr>
        <w:t>Khoản</w:t>
      </w:r>
      <w:r w:rsidR="003736FF" w:rsidRPr="00E0672D">
        <w:rPr>
          <w:rFonts w:eastAsia="MS Mincho"/>
        </w:rPr>
        <w:t xml:space="preserve"> </w:t>
      </w:r>
      <w:r w:rsidR="003736FF">
        <w:rPr>
          <w:rFonts w:eastAsia="MS Mincho"/>
        </w:rPr>
        <w:fldChar w:fldCharType="begin"/>
      </w:r>
      <w:r w:rsidR="003736FF">
        <w:rPr>
          <w:rFonts w:eastAsia="MS Mincho"/>
        </w:rPr>
        <w:instrText xml:space="preserve"> REF _Ref532379146 \r \h </w:instrText>
      </w:r>
      <w:r w:rsidR="003736FF">
        <w:rPr>
          <w:rFonts w:eastAsia="MS Mincho"/>
        </w:rPr>
      </w:r>
      <w:r w:rsidR="003736FF">
        <w:rPr>
          <w:rFonts w:eastAsia="MS Mincho"/>
        </w:rPr>
        <w:fldChar w:fldCharType="separate"/>
      </w:r>
      <w:r w:rsidR="008E4BF2">
        <w:rPr>
          <w:rFonts w:eastAsia="MS Mincho"/>
        </w:rPr>
        <w:t>9.1</w:t>
      </w:r>
      <w:r w:rsidR="003736FF">
        <w:rPr>
          <w:rFonts w:eastAsia="MS Mincho"/>
        </w:rPr>
        <w:fldChar w:fldCharType="end"/>
      </w:r>
      <w:r w:rsidRPr="00E0672D">
        <w:rPr>
          <w:rFonts w:eastAsia="MS Mincho"/>
        </w:rPr>
        <w:t xml:space="preserve"> hoặc </w:t>
      </w:r>
      <w:r w:rsidR="003736FF">
        <w:rPr>
          <w:rFonts w:eastAsia="MS Mincho"/>
        </w:rPr>
        <w:t xml:space="preserve">Khoản </w:t>
      </w:r>
      <w:r w:rsidR="003736FF">
        <w:rPr>
          <w:rFonts w:eastAsia="MS Mincho"/>
        </w:rPr>
        <w:fldChar w:fldCharType="begin"/>
      </w:r>
      <w:r w:rsidR="003736FF">
        <w:rPr>
          <w:rFonts w:eastAsia="MS Mincho"/>
        </w:rPr>
        <w:instrText xml:space="preserve"> REF _Ref532379150 \r \h </w:instrText>
      </w:r>
      <w:r w:rsidR="003736FF">
        <w:rPr>
          <w:rFonts w:eastAsia="MS Mincho"/>
        </w:rPr>
      </w:r>
      <w:r w:rsidR="003736FF">
        <w:rPr>
          <w:rFonts w:eastAsia="MS Mincho"/>
        </w:rPr>
        <w:fldChar w:fldCharType="separate"/>
      </w:r>
      <w:r w:rsidR="008E4BF2">
        <w:rPr>
          <w:rFonts w:eastAsia="MS Mincho"/>
        </w:rPr>
        <w:t>9.2</w:t>
      </w:r>
      <w:r w:rsidR="003736FF">
        <w:rPr>
          <w:rFonts w:eastAsia="MS Mincho"/>
        </w:rPr>
        <w:fldChar w:fldCharType="end"/>
      </w:r>
      <w:r w:rsidRPr="00E0672D">
        <w:rPr>
          <w:rFonts w:eastAsia="MS Mincho"/>
        </w:rPr>
        <w:t xml:space="preserve"> đã được chi trả hoặc chấp nhận chi trả trước đó.</w:t>
      </w:r>
    </w:p>
    <w:p w14:paraId="01B43247" w14:textId="67F1C9B0" w:rsidR="00A928A7" w:rsidRPr="00E0672D" w:rsidRDefault="00A928A7" w:rsidP="00B350AE">
      <w:pPr>
        <w:pStyle w:val="Heading3"/>
        <w:rPr>
          <w:lang w:val="pt-BR"/>
        </w:rPr>
      </w:pPr>
      <w:bookmarkStart w:id="159" w:name="_Toc296500879"/>
      <w:bookmarkStart w:id="160" w:name="_Toc296500939"/>
      <w:bookmarkStart w:id="161" w:name="_Toc296504476"/>
      <w:bookmarkStart w:id="162" w:name="_Toc296504534"/>
      <w:bookmarkStart w:id="163" w:name="_Toc296504593"/>
      <w:bookmarkStart w:id="164" w:name="_Toc296955836"/>
      <w:bookmarkStart w:id="165" w:name="_Toc296500880"/>
      <w:bookmarkStart w:id="166" w:name="_Toc296500940"/>
      <w:bookmarkStart w:id="167" w:name="_Toc296504477"/>
      <w:bookmarkStart w:id="168" w:name="_Toc296504535"/>
      <w:bookmarkStart w:id="169" w:name="_Toc296504594"/>
      <w:bookmarkStart w:id="170" w:name="_Toc296955837"/>
      <w:bookmarkStart w:id="171" w:name="_Toc296500881"/>
      <w:bookmarkStart w:id="172" w:name="_Toc296500941"/>
      <w:bookmarkStart w:id="173" w:name="_Toc296504478"/>
      <w:bookmarkStart w:id="174" w:name="_Toc296504536"/>
      <w:bookmarkStart w:id="175" w:name="_Toc296504595"/>
      <w:bookmarkStart w:id="176" w:name="_Toc296955838"/>
      <w:bookmarkStart w:id="177" w:name="_Toc296500882"/>
      <w:bookmarkStart w:id="178" w:name="_Toc296500942"/>
      <w:bookmarkStart w:id="179" w:name="_Toc296504479"/>
      <w:bookmarkStart w:id="180" w:name="_Toc296504537"/>
      <w:bookmarkStart w:id="181" w:name="_Toc296504596"/>
      <w:bookmarkStart w:id="182" w:name="_Toc296955839"/>
      <w:bookmarkStart w:id="183" w:name="_Toc296500883"/>
      <w:bookmarkStart w:id="184" w:name="_Toc296500943"/>
      <w:bookmarkStart w:id="185" w:name="_Toc296504480"/>
      <w:bookmarkStart w:id="186" w:name="_Toc296504538"/>
      <w:bookmarkStart w:id="187" w:name="_Toc296504597"/>
      <w:bookmarkStart w:id="188" w:name="_Toc296955840"/>
      <w:bookmarkStart w:id="189" w:name="_Toc296500884"/>
      <w:bookmarkStart w:id="190" w:name="_Toc296500944"/>
      <w:bookmarkStart w:id="191" w:name="_Toc296504481"/>
      <w:bookmarkStart w:id="192" w:name="_Toc296504539"/>
      <w:bookmarkStart w:id="193" w:name="_Toc296504598"/>
      <w:bookmarkStart w:id="194" w:name="_Toc296955841"/>
      <w:bookmarkStart w:id="195" w:name="_Ref532378940"/>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E0672D">
        <w:rPr>
          <w:lang w:val="pt-BR"/>
        </w:rPr>
        <w:t xml:space="preserve">Quyền lợi </w:t>
      </w:r>
      <w:r w:rsidR="00535B37" w:rsidRPr="00E0672D">
        <w:rPr>
          <w:lang w:val="pt-BR"/>
        </w:rPr>
        <w:t>h</w:t>
      </w:r>
      <w:r w:rsidRPr="00E0672D">
        <w:rPr>
          <w:lang w:val="pt-BR"/>
        </w:rPr>
        <w:t>ọc vấn</w:t>
      </w:r>
      <w:bookmarkEnd w:id="195"/>
    </w:p>
    <w:p w14:paraId="3CB820EC" w14:textId="7144480F" w:rsidR="00CD35EF" w:rsidRPr="00E0672D" w:rsidRDefault="00CD35EF" w:rsidP="00094884">
      <w:pPr>
        <w:pStyle w:val="normalwithnumbering"/>
        <w:rPr>
          <w:i/>
        </w:rPr>
      </w:pPr>
      <w:r w:rsidRPr="00E0672D">
        <w:rPr>
          <w:i/>
        </w:rPr>
        <w:t>Quyền lợi Tốt nghiệp trung học</w:t>
      </w:r>
    </w:p>
    <w:p w14:paraId="7ED3D6F8" w14:textId="273CB805" w:rsidR="00CD35EF" w:rsidRPr="00E0672D" w:rsidRDefault="00B56635" w:rsidP="00094884">
      <w:pPr>
        <w:rPr>
          <w:lang w:val="pt-BR"/>
        </w:rPr>
      </w:pPr>
      <w:r w:rsidRPr="00E0672D">
        <w:rPr>
          <w:lang w:val="pt-BR"/>
        </w:rPr>
        <w:t xml:space="preserve">MB Ageas Life chi trả 20% Số tiền bảo hiểm </w:t>
      </w:r>
      <w:r w:rsidR="00FF0888" w:rsidRPr="00E0672D">
        <w:rPr>
          <w:lang w:val="pt-BR"/>
        </w:rPr>
        <w:t xml:space="preserve">vào ngày </w:t>
      </w:r>
      <w:r w:rsidR="00FD36E7" w:rsidRPr="00E0672D">
        <w:rPr>
          <w:lang w:val="pt-BR"/>
        </w:rPr>
        <w:t xml:space="preserve">cuối cùng của năm </w:t>
      </w:r>
      <w:r w:rsidR="00465EA8" w:rsidRPr="00E0672D">
        <w:rPr>
          <w:lang w:val="pt-BR"/>
        </w:rPr>
        <w:t>H</w:t>
      </w:r>
      <w:r w:rsidR="00FD36E7" w:rsidRPr="00E0672D">
        <w:rPr>
          <w:lang w:val="pt-BR"/>
        </w:rPr>
        <w:t xml:space="preserve">ợp đồng </w:t>
      </w:r>
      <w:r w:rsidR="00B5624D" w:rsidRPr="00E0672D">
        <w:rPr>
          <w:lang w:val="pt-BR"/>
        </w:rPr>
        <w:t xml:space="preserve">trước </w:t>
      </w:r>
      <w:r w:rsidR="00421FAB" w:rsidRPr="00E0672D">
        <w:rPr>
          <w:lang w:val="pt-BR"/>
        </w:rPr>
        <w:t>N</w:t>
      </w:r>
      <w:r w:rsidR="00B5624D" w:rsidRPr="00E0672D">
        <w:rPr>
          <w:lang w:val="pt-BR"/>
        </w:rPr>
        <w:t xml:space="preserve">gày </w:t>
      </w:r>
      <w:r w:rsidR="00465EA8" w:rsidRPr="00E0672D">
        <w:rPr>
          <w:lang w:val="pt-BR"/>
        </w:rPr>
        <w:t>đ</w:t>
      </w:r>
      <w:r w:rsidR="00B5624D" w:rsidRPr="00E0672D">
        <w:rPr>
          <w:lang w:val="pt-BR"/>
        </w:rPr>
        <w:t xml:space="preserve">áo hạn </w:t>
      </w:r>
      <w:r w:rsidR="00421FAB" w:rsidRPr="00E0672D">
        <w:rPr>
          <w:lang w:val="pt-BR"/>
        </w:rPr>
        <w:t xml:space="preserve">hợp đồng </w:t>
      </w:r>
      <w:r w:rsidR="00D952A4" w:rsidRPr="00E0672D">
        <w:rPr>
          <w:lang w:val="pt-BR"/>
        </w:rPr>
        <w:t>0</w:t>
      </w:r>
      <w:r w:rsidR="00B5624D" w:rsidRPr="00E0672D">
        <w:rPr>
          <w:lang w:val="pt-BR"/>
        </w:rPr>
        <w:t>3 năm</w:t>
      </w:r>
      <w:r w:rsidR="00FF0888" w:rsidRPr="00E0672D">
        <w:rPr>
          <w:lang w:val="pt-BR"/>
        </w:rPr>
        <w:t>.</w:t>
      </w:r>
    </w:p>
    <w:p w14:paraId="1FEAF51C" w14:textId="45AB3475" w:rsidR="00CD35EF" w:rsidRPr="00E0672D" w:rsidRDefault="00CD35EF" w:rsidP="00094884">
      <w:pPr>
        <w:pStyle w:val="normalwithnumbering"/>
        <w:rPr>
          <w:i/>
        </w:rPr>
      </w:pPr>
      <w:r w:rsidRPr="00E0672D">
        <w:rPr>
          <w:i/>
        </w:rPr>
        <w:lastRenderedPageBreak/>
        <w:t>Quyền lợi Quỹ học vấn</w:t>
      </w:r>
    </w:p>
    <w:p w14:paraId="48878797" w14:textId="68805468" w:rsidR="001C7E06" w:rsidRPr="00E0672D" w:rsidRDefault="00CD35EF" w:rsidP="00094884">
      <w:pPr>
        <w:rPr>
          <w:lang w:val="pt-BR"/>
        </w:rPr>
      </w:pPr>
      <w:r w:rsidRPr="00E0672D">
        <w:rPr>
          <w:lang w:val="pt-BR"/>
        </w:rPr>
        <w:t>MB Ageas Life trả Quyền lợi Quỹ học vấn</w:t>
      </w:r>
      <w:r w:rsidR="00B56635" w:rsidRPr="00E0672D">
        <w:rPr>
          <w:lang w:val="pt-BR"/>
        </w:rPr>
        <w:t xml:space="preserve"> </w:t>
      </w:r>
      <w:r w:rsidR="00FD36E7" w:rsidRPr="00E0672D">
        <w:rPr>
          <w:lang w:val="pt-BR"/>
        </w:rPr>
        <w:t xml:space="preserve">tại cuối các năm </w:t>
      </w:r>
      <w:r w:rsidR="00465EA8" w:rsidRPr="00E0672D">
        <w:rPr>
          <w:lang w:val="pt-BR"/>
        </w:rPr>
        <w:t>H</w:t>
      </w:r>
      <w:r w:rsidR="00FD36E7" w:rsidRPr="00E0672D">
        <w:rPr>
          <w:lang w:val="pt-BR"/>
        </w:rPr>
        <w:t xml:space="preserve">ợp đồng (03 lần) và </w:t>
      </w:r>
      <w:r w:rsidR="00672475" w:rsidRPr="00E0672D">
        <w:rPr>
          <w:lang w:val="pt-BR"/>
        </w:rPr>
        <w:t>N</w:t>
      </w:r>
      <w:r w:rsidR="00FD36E7" w:rsidRPr="00E0672D">
        <w:rPr>
          <w:lang w:val="pt-BR"/>
        </w:rPr>
        <w:t xml:space="preserve">gày đáo hạn </w:t>
      </w:r>
      <w:r w:rsidR="00465EA8" w:rsidRPr="00E0672D">
        <w:rPr>
          <w:lang w:val="pt-BR"/>
        </w:rPr>
        <w:t>H</w:t>
      </w:r>
      <w:r w:rsidR="00FD36E7" w:rsidRPr="00E0672D">
        <w:rPr>
          <w:lang w:val="pt-BR"/>
        </w:rPr>
        <w:t>ợ</w:t>
      </w:r>
      <w:r w:rsidR="00620E78" w:rsidRPr="00E0672D">
        <w:rPr>
          <w:lang w:val="pt-BR"/>
        </w:rPr>
        <w:t>p đồ</w:t>
      </w:r>
      <w:r w:rsidR="00FD36E7" w:rsidRPr="00E0672D">
        <w:rPr>
          <w:lang w:val="pt-BR"/>
        </w:rPr>
        <w:t xml:space="preserve">ng </w:t>
      </w:r>
      <w:r w:rsidRPr="00E0672D">
        <w:rPr>
          <w:lang w:val="pt-BR"/>
        </w:rPr>
        <w:t>như</w:t>
      </w:r>
      <w:r w:rsidRPr="00E0672D">
        <w:rPr>
          <w:szCs w:val="28"/>
          <w:lang w:val="pt-BR"/>
        </w:rPr>
        <w:t xml:space="preserve"> trong bảng dưới đây</w:t>
      </w:r>
      <w:r w:rsidRPr="00E0672D">
        <w:rPr>
          <w:lang w:val="pt-BR"/>
        </w:rPr>
        <w:t>:</w:t>
      </w:r>
    </w:p>
    <w:tbl>
      <w:tblPr>
        <w:tblStyle w:val="TableGrid"/>
        <w:tblW w:w="8509" w:type="dxa"/>
        <w:tblInd w:w="817" w:type="dxa"/>
        <w:tblLook w:val="04A0" w:firstRow="1" w:lastRow="0" w:firstColumn="1" w:lastColumn="0" w:noHBand="0" w:noVBand="1"/>
      </w:tblPr>
      <w:tblGrid>
        <w:gridCol w:w="4848"/>
        <w:gridCol w:w="3661"/>
      </w:tblGrid>
      <w:tr w:rsidR="00CD35EF" w:rsidRPr="00D66B03" w14:paraId="05A5331B" w14:textId="77777777" w:rsidTr="00FC413B">
        <w:tc>
          <w:tcPr>
            <w:tcW w:w="4848" w:type="dxa"/>
            <w:vAlign w:val="center"/>
          </w:tcPr>
          <w:p w14:paraId="12698B8B" w14:textId="77777777" w:rsidR="00CD35EF" w:rsidRPr="00E0672D" w:rsidRDefault="00CD35EF" w:rsidP="00CB6B77">
            <w:pPr>
              <w:keepNext/>
              <w:spacing w:before="0"/>
              <w:ind w:left="900" w:hanging="907"/>
              <w:jc w:val="center"/>
              <w:rPr>
                <w:b/>
                <w:lang w:val="pt-BR"/>
              </w:rPr>
            </w:pPr>
            <w:r w:rsidRPr="00E0672D">
              <w:rPr>
                <w:b/>
                <w:lang w:val="pt-BR"/>
              </w:rPr>
              <w:t>Thời điểm chi trả</w:t>
            </w:r>
          </w:p>
        </w:tc>
        <w:tc>
          <w:tcPr>
            <w:tcW w:w="3661" w:type="dxa"/>
          </w:tcPr>
          <w:p w14:paraId="761B053F" w14:textId="77777777" w:rsidR="00CD35EF" w:rsidRPr="00E0672D" w:rsidRDefault="00CD35EF" w:rsidP="00CB6B77">
            <w:pPr>
              <w:keepNext/>
              <w:spacing w:before="0"/>
              <w:ind w:left="900" w:hanging="907"/>
              <w:jc w:val="center"/>
              <w:rPr>
                <w:b/>
                <w:lang w:val="pt-BR"/>
              </w:rPr>
            </w:pPr>
            <w:r w:rsidRPr="00E0672D">
              <w:rPr>
                <w:b/>
                <w:lang w:val="pt-BR"/>
              </w:rPr>
              <w:t>Quyền lợi Quỹ học vấn</w:t>
            </w:r>
          </w:p>
        </w:tc>
      </w:tr>
      <w:tr w:rsidR="00CD35EF" w:rsidRPr="00E0672D" w14:paraId="75A63F62" w14:textId="77777777" w:rsidTr="00FC413B">
        <w:tc>
          <w:tcPr>
            <w:tcW w:w="4848" w:type="dxa"/>
          </w:tcPr>
          <w:p w14:paraId="2DA657F8" w14:textId="77777777" w:rsidR="00CD35EF" w:rsidRPr="00E0672D" w:rsidRDefault="00900B7B" w:rsidP="00CB6B77">
            <w:pPr>
              <w:keepNext/>
              <w:spacing w:before="40" w:after="40"/>
              <w:ind w:left="900" w:hanging="907"/>
              <w:jc w:val="center"/>
              <w:rPr>
                <w:lang w:val="pt-BR"/>
              </w:rPr>
            </w:pPr>
            <w:r w:rsidRPr="00E0672D">
              <w:rPr>
                <w:lang w:val="pt-BR"/>
              </w:rPr>
              <w:t xml:space="preserve">Ngày cuối cùng của </w:t>
            </w:r>
            <w:r w:rsidR="000E1CA2" w:rsidRPr="00E0672D">
              <w:rPr>
                <w:lang w:val="pt-BR"/>
              </w:rPr>
              <w:t>Năm h</w:t>
            </w:r>
            <w:r w:rsidR="00465EA8" w:rsidRPr="00E0672D">
              <w:rPr>
                <w:lang w:val="pt-BR"/>
              </w:rPr>
              <w:t xml:space="preserve">ợp </w:t>
            </w:r>
            <w:r w:rsidRPr="00E0672D">
              <w:rPr>
                <w:lang w:val="pt-BR"/>
              </w:rPr>
              <w:t>đồng n-3</w:t>
            </w:r>
            <w:r w:rsidR="00CD35EF" w:rsidRPr="00E0672D">
              <w:rPr>
                <w:lang w:val="pt-BR"/>
              </w:rPr>
              <w:t xml:space="preserve"> </w:t>
            </w:r>
          </w:p>
        </w:tc>
        <w:tc>
          <w:tcPr>
            <w:tcW w:w="3661" w:type="dxa"/>
          </w:tcPr>
          <w:p w14:paraId="618991AB" w14:textId="77777777" w:rsidR="00CD35EF" w:rsidRPr="00E0672D" w:rsidRDefault="00CD35EF" w:rsidP="00CB6B77">
            <w:pPr>
              <w:keepNext/>
              <w:spacing w:before="40" w:after="40"/>
              <w:ind w:left="900" w:hanging="907"/>
              <w:jc w:val="center"/>
              <w:rPr>
                <w:lang w:val="pt-BR"/>
              </w:rPr>
            </w:pPr>
            <w:r w:rsidRPr="00E0672D">
              <w:rPr>
                <w:lang w:val="pt-BR"/>
              </w:rPr>
              <w:t>100% Số tiền bảo hiểm</w:t>
            </w:r>
          </w:p>
        </w:tc>
      </w:tr>
      <w:tr w:rsidR="00CD35EF" w:rsidRPr="00E0672D" w14:paraId="48CC5082" w14:textId="77777777" w:rsidTr="00FC413B">
        <w:tc>
          <w:tcPr>
            <w:tcW w:w="4848" w:type="dxa"/>
          </w:tcPr>
          <w:p w14:paraId="05DA92E2" w14:textId="77777777" w:rsidR="00CD35EF" w:rsidRPr="00E0672D" w:rsidRDefault="00900B7B" w:rsidP="00CB6B77">
            <w:pPr>
              <w:keepNext/>
              <w:spacing w:before="40" w:after="40"/>
              <w:ind w:left="900" w:hanging="907"/>
              <w:jc w:val="center"/>
              <w:rPr>
                <w:lang w:val="pt-BR"/>
              </w:rPr>
            </w:pPr>
            <w:r w:rsidRPr="00E0672D">
              <w:rPr>
                <w:lang w:val="pt-BR"/>
              </w:rPr>
              <w:t xml:space="preserve">Ngày cuối cùng của </w:t>
            </w:r>
            <w:r w:rsidR="000E1CA2" w:rsidRPr="00E0672D">
              <w:rPr>
                <w:lang w:val="pt-BR"/>
              </w:rPr>
              <w:t>Năm h</w:t>
            </w:r>
            <w:r w:rsidR="00465EA8" w:rsidRPr="00E0672D">
              <w:rPr>
                <w:lang w:val="pt-BR"/>
              </w:rPr>
              <w:t xml:space="preserve">ợp </w:t>
            </w:r>
            <w:r w:rsidRPr="00E0672D">
              <w:rPr>
                <w:lang w:val="pt-BR"/>
              </w:rPr>
              <w:t>đồng n-2</w:t>
            </w:r>
          </w:p>
        </w:tc>
        <w:tc>
          <w:tcPr>
            <w:tcW w:w="3661" w:type="dxa"/>
          </w:tcPr>
          <w:p w14:paraId="2D419A61" w14:textId="77777777" w:rsidR="00CD35EF" w:rsidRPr="00E0672D" w:rsidRDefault="00CD35EF" w:rsidP="00CB6B77">
            <w:pPr>
              <w:keepNext/>
              <w:spacing w:before="40" w:after="40"/>
              <w:ind w:left="900" w:hanging="907"/>
              <w:jc w:val="center"/>
              <w:rPr>
                <w:lang w:val="pt-BR"/>
              </w:rPr>
            </w:pPr>
            <w:r w:rsidRPr="00E0672D">
              <w:rPr>
                <w:lang w:val="pt-BR"/>
              </w:rPr>
              <w:t>100% Số tiền bảo hiểm</w:t>
            </w:r>
          </w:p>
        </w:tc>
      </w:tr>
      <w:tr w:rsidR="00CD35EF" w:rsidRPr="00E0672D" w14:paraId="2AEF68A0" w14:textId="77777777" w:rsidTr="00FC413B">
        <w:tc>
          <w:tcPr>
            <w:tcW w:w="4848" w:type="dxa"/>
          </w:tcPr>
          <w:p w14:paraId="613959D3" w14:textId="77777777" w:rsidR="00CD35EF" w:rsidRPr="00E0672D" w:rsidRDefault="00900B7B" w:rsidP="00CB6B77">
            <w:pPr>
              <w:keepNext/>
              <w:spacing w:before="40" w:after="40"/>
              <w:ind w:left="900" w:hanging="907"/>
              <w:jc w:val="center"/>
              <w:rPr>
                <w:lang w:val="pt-BR"/>
              </w:rPr>
            </w:pPr>
            <w:r w:rsidRPr="00E0672D">
              <w:rPr>
                <w:lang w:val="pt-BR"/>
              </w:rPr>
              <w:t xml:space="preserve">Ngày cuối cùng của </w:t>
            </w:r>
            <w:r w:rsidR="000E1CA2" w:rsidRPr="00E0672D">
              <w:rPr>
                <w:lang w:val="pt-BR"/>
              </w:rPr>
              <w:t>Năm h</w:t>
            </w:r>
            <w:r w:rsidRPr="00E0672D">
              <w:rPr>
                <w:lang w:val="pt-BR"/>
              </w:rPr>
              <w:t>ợp đồng n-1</w:t>
            </w:r>
            <w:r w:rsidR="00CD35EF" w:rsidRPr="00E0672D">
              <w:rPr>
                <w:lang w:val="pt-BR"/>
              </w:rPr>
              <w:t xml:space="preserve"> </w:t>
            </w:r>
          </w:p>
        </w:tc>
        <w:tc>
          <w:tcPr>
            <w:tcW w:w="3661" w:type="dxa"/>
          </w:tcPr>
          <w:p w14:paraId="7037E23E" w14:textId="77777777" w:rsidR="00CD35EF" w:rsidRPr="00E0672D" w:rsidRDefault="00CD35EF" w:rsidP="00CB6B77">
            <w:pPr>
              <w:keepNext/>
              <w:spacing w:before="40" w:after="40"/>
              <w:ind w:left="900" w:hanging="907"/>
              <w:jc w:val="center"/>
              <w:rPr>
                <w:lang w:val="pt-BR"/>
              </w:rPr>
            </w:pPr>
            <w:r w:rsidRPr="00E0672D">
              <w:rPr>
                <w:lang w:val="pt-BR"/>
              </w:rPr>
              <w:t>100% Số tiền bảo hiểm</w:t>
            </w:r>
          </w:p>
        </w:tc>
      </w:tr>
      <w:tr w:rsidR="00CD35EF" w:rsidRPr="00E0672D" w14:paraId="0AA037AC" w14:textId="77777777" w:rsidTr="00FC413B">
        <w:tc>
          <w:tcPr>
            <w:tcW w:w="4848" w:type="dxa"/>
          </w:tcPr>
          <w:p w14:paraId="3D8D7E98" w14:textId="77777777" w:rsidR="00CD35EF" w:rsidRPr="00E0672D" w:rsidRDefault="00CD35EF" w:rsidP="00CB6B77">
            <w:pPr>
              <w:keepNext/>
              <w:spacing w:before="40" w:after="40"/>
              <w:ind w:left="900" w:hanging="907"/>
              <w:jc w:val="center"/>
              <w:rPr>
                <w:lang w:val="pt-BR"/>
              </w:rPr>
            </w:pPr>
            <w:r w:rsidRPr="00E0672D">
              <w:rPr>
                <w:lang w:val="pt-BR"/>
              </w:rPr>
              <w:t xml:space="preserve">Ngày </w:t>
            </w:r>
            <w:r w:rsidR="000E1CA2" w:rsidRPr="00E0672D">
              <w:rPr>
                <w:lang w:val="pt-BR"/>
              </w:rPr>
              <w:t xml:space="preserve">hợp </w:t>
            </w:r>
            <w:r w:rsidRPr="00E0672D">
              <w:rPr>
                <w:lang w:val="pt-BR"/>
              </w:rPr>
              <w:t>đồng đáo hạn</w:t>
            </w:r>
          </w:p>
        </w:tc>
        <w:tc>
          <w:tcPr>
            <w:tcW w:w="3661" w:type="dxa"/>
          </w:tcPr>
          <w:p w14:paraId="783E5718" w14:textId="77777777" w:rsidR="00CD35EF" w:rsidRPr="00E0672D" w:rsidRDefault="00CD35EF" w:rsidP="00CB6B77">
            <w:pPr>
              <w:keepNext/>
              <w:spacing w:before="40" w:after="40"/>
              <w:ind w:left="900" w:hanging="907"/>
              <w:jc w:val="center"/>
              <w:rPr>
                <w:lang w:val="pt-BR"/>
              </w:rPr>
            </w:pPr>
            <w:r w:rsidRPr="00E0672D">
              <w:rPr>
                <w:lang w:val="pt-BR"/>
              </w:rPr>
              <w:t>100% Số tiền bảo hiểm</w:t>
            </w:r>
          </w:p>
        </w:tc>
      </w:tr>
    </w:tbl>
    <w:p w14:paraId="3F847004" w14:textId="47F0F02B" w:rsidR="00CD35EF" w:rsidRPr="00E0672D" w:rsidRDefault="00900B7B" w:rsidP="00094884">
      <w:r w:rsidRPr="00E0672D">
        <w:t xml:space="preserve">Với n là </w:t>
      </w:r>
      <w:r w:rsidR="005D4278" w:rsidRPr="00E0672D">
        <w:rPr>
          <w:lang w:val="vi-VN"/>
        </w:rPr>
        <w:t>T</w:t>
      </w:r>
      <w:r w:rsidR="005D4278" w:rsidRPr="00E0672D">
        <w:t xml:space="preserve">hời </w:t>
      </w:r>
      <w:r w:rsidRPr="00E0672D">
        <w:t>hạn hợp đồng (tính theo năm).</w:t>
      </w:r>
    </w:p>
    <w:p w14:paraId="752689BA" w14:textId="5C55AEA3" w:rsidR="00E41476" w:rsidRPr="00E0672D" w:rsidRDefault="00E41476" w:rsidP="00E41476">
      <w:pPr>
        <w:spacing w:after="120"/>
        <w:ind w:hanging="900"/>
        <w:rPr>
          <w:lang w:val="pt-BR"/>
        </w:rPr>
      </w:pPr>
      <w:r w:rsidRPr="00E0672D">
        <w:rPr>
          <w:b/>
          <w:lang w:val="pt-BR"/>
        </w:rPr>
        <w:tab/>
      </w:r>
      <w:r w:rsidRPr="00E0672D">
        <w:rPr>
          <w:lang w:val="pt-BR"/>
        </w:rPr>
        <w:t xml:space="preserve">Thời hạn thanh toán Quyền lợi học vấn là 30 ngày từ ngày đến hạn chi trả. Trong thời gian này, MB Ageas Life không áp dụng tích lũy lãi suất với phần Quyền lợi này. </w:t>
      </w:r>
    </w:p>
    <w:p w14:paraId="627EA00D" w14:textId="77777777" w:rsidR="00E41476" w:rsidRPr="00E0672D" w:rsidRDefault="00E41476" w:rsidP="00E41476">
      <w:pPr>
        <w:spacing w:after="120"/>
        <w:rPr>
          <w:b/>
          <w:i/>
          <w:lang w:val="pt-BR"/>
        </w:rPr>
      </w:pPr>
      <w:r w:rsidRPr="00E0672D">
        <w:rPr>
          <w:lang w:val="pt-BR"/>
        </w:rPr>
        <w:t xml:space="preserve">Sau 30 ngày, </w:t>
      </w:r>
      <w:r w:rsidRPr="00E0672D">
        <w:rPr>
          <w:lang w:val="vi-VN"/>
        </w:rPr>
        <w:t xml:space="preserve">kể từ ngày </w:t>
      </w:r>
      <w:r w:rsidRPr="00E0672D">
        <w:rPr>
          <w:lang w:val="pt-BR"/>
        </w:rPr>
        <w:t>Quyền lợi học vấn phát sinh</w:t>
      </w:r>
      <w:r w:rsidRPr="00E0672D">
        <w:rPr>
          <w:lang w:val="vi-VN"/>
        </w:rPr>
        <w:t xml:space="preserve"> mà</w:t>
      </w:r>
      <w:r w:rsidRPr="00E0672D">
        <w:rPr>
          <w:lang w:val="pt-BR"/>
        </w:rPr>
        <w:t xml:space="preserve"> chưa được </w:t>
      </w:r>
      <w:r w:rsidRPr="00E0672D">
        <w:rPr>
          <w:lang w:val="vi-VN"/>
        </w:rPr>
        <w:t>nhận, Quyền lợi này</w:t>
      </w:r>
      <w:r w:rsidRPr="00E0672D">
        <w:rPr>
          <w:lang w:val="pt-BR"/>
        </w:rPr>
        <w:t xml:space="preserve"> sẽ được tích lũy theo lãi suất MB Ageas Life công bố trên website của </w:t>
      </w:r>
      <w:r w:rsidRPr="00E0672D">
        <w:rPr>
          <w:lang w:val="vi-VN"/>
        </w:rPr>
        <w:t>C</w:t>
      </w:r>
      <w:r w:rsidRPr="00E0672D">
        <w:rPr>
          <w:lang w:val="pt-BR"/>
        </w:rPr>
        <w:t>ông ty, lãi tích lũy vẫn được tính từ ngày đến hạn trả Quyền lợi học vấn.</w:t>
      </w:r>
    </w:p>
    <w:p w14:paraId="56CA1B93" w14:textId="039B65AC" w:rsidR="00586595" w:rsidRPr="00E0672D" w:rsidRDefault="00586595" w:rsidP="00094884">
      <w:pPr>
        <w:pStyle w:val="Heading3"/>
        <w:rPr>
          <w:lang w:val="pt-BR"/>
        </w:rPr>
      </w:pPr>
      <w:bookmarkStart w:id="196" w:name="_Ref532377326"/>
      <w:r w:rsidRPr="00E0672D">
        <w:rPr>
          <w:lang w:val="pt-BR"/>
        </w:rPr>
        <w:t>Quyền lợi Thành tích học tập</w:t>
      </w:r>
      <w:bookmarkEnd w:id="196"/>
      <w:r w:rsidRPr="00E0672D">
        <w:rPr>
          <w:lang w:val="pt-BR"/>
        </w:rPr>
        <w:t xml:space="preserve"> </w:t>
      </w:r>
    </w:p>
    <w:p w14:paraId="2290B33E" w14:textId="6B8524F0" w:rsidR="00586595" w:rsidRPr="00E0672D" w:rsidRDefault="00586595" w:rsidP="00CB6B77">
      <w:pPr>
        <w:spacing w:after="120"/>
        <w:rPr>
          <w:lang w:val="pt-BR"/>
        </w:rPr>
      </w:pPr>
      <w:r w:rsidRPr="00E0672D">
        <w:rPr>
          <w:lang w:val="pt-BR"/>
        </w:rPr>
        <w:t>MB Ageas Life trả Quyền lợi Thành tích học tập</w:t>
      </w:r>
      <w:r w:rsidR="00524B4D" w:rsidRPr="00E0672D">
        <w:rPr>
          <w:lang w:val="pt-BR"/>
        </w:rPr>
        <w:t xml:space="preserve"> 01 (một) lần</w:t>
      </w:r>
      <w:r w:rsidR="00A67350" w:rsidRPr="00E0672D">
        <w:rPr>
          <w:lang w:val="pt-BR"/>
        </w:rPr>
        <w:t xml:space="preserve"> bằng 20% Số tiền bảo h</w:t>
      </w:r>
      <w:r w:rsidR="006D5618" w:rsidRPr="00E0672D">
        <w:rPr>
          <w:lang w:val="pt-BR"/>
        </w:rPr>
        <w:t>i</w:t>
      </w:r>
      <w:r w:rsidR="00A67350" w:rsidRPr="00E0672D">
        <w:rPr>
          <w:lang w:val="pt-BR"/>
        </w:rPr>
        <w:t>ểm</w:t>
      </w:r>
      <w:r w:rsidRPr="00E0672D">
        <w:rPr>
          <w:lang w:val="pt-BR"/>
        </w:rPr>
        <w:t xml:space="preserve"> </w:t>
      </w:r>
      <w:r w:rsidR="00620E78" w:rsidRPr="00E0672D">
        <w:rPr>
          <w:lang w:val="pt-BR"/>
        </w:rPr>
        <w:t xml:space="preserve">khi Trẻ em tốt nghiệp Đại học với kết quả xếp loại </w:t>
      </w:r>
      <w:r w:rsidR="005904D6" w:rsidRPr="00E0672D">
        <w:rPr>
          <w:lang w:val="pt-BR"/>
        </w:rPr>
        <w:t>“</w:t>
      </w:r>
      <w:r w:rsidR="000E1F64" w:rsidRPr="00E0672D">
        <w:rPr>
          <w:lang w:val="pt-BR"/>
        </w:rPr>
        <w:t>Xuất sắc</w:t>
      </w:r>
      <w:r w:rsidR="005904D6" w:rsidRPr="00E0672D">
        <w:rPr>
          <w:lang w:val="pt-BR"/>
        </w:rPr>
        <w:t>”</w:t>
      </w:r>
      <w:r w:rsidR="000E1F64" w:rsidRPr="00E0672D">
        <w:rPr>
          <w:lang w:val="pt-BR"/>
        </w:rPr>
        <w:t xml:space="preserve"> </w:t>
      </w:r>
      <w:bookmarkStart w:id="197" w:name="_Hlk519848467"/>
      <w:r w:rsidR="00934091" w:rsidRPr="00E0672D">
        <w:rPr>
          <w:lang w:val="pt-BR"/>
        </w:rPr>
        <w:t>(</w:t>
      </w:r>
      <w:r w:rsidR="000E1F64" w:rsidRPr="00E0672D">
        <w:rPr>
          <w:lang w:val="pt-BR"/>
        </w:rPr>
        <w:t>tức là điểm trung bình</w:t>
      </w:r>
      <w:r w:rsidR="00731B0C" w:rsidRPr="00E0672D">
        <w:rPr>
          <w:lang w:val="pt-BR"/>
        </w:rPr>
        <w:t xml:space="preserve"> xếp loại tốt nghiệp</w:t>
      </w:r>
      <w:r w:rsidR="000E1F64" w:rsidRPr="00E0672D">
        <w:rPr>
          <w:lang w:val="pt-BR"/>
        </w:rPr>
        <w:t xml:space="preserve"> t</w:t>
      </w:r>
      <w:r w:rsidR="00731B0C" w:rsidRPr="00E0672D">
        <w:rPr>
          <w:lang w:val="pt-BR"/>
        </w:rPr>
        <w:t xml:space="preserve">ừ </w:t>
      </w:r>
      <w:r w:rsidR="005F0807" w:rsidRPr="00E0672D">
        <w:rPr>
          <w:lang w:val="pt-BR"/>
        </w:rPr>
        <w:t>8</w:t>
      </w:r>
      <w:r w:rsidR="000E1F64" w:rsidRPr="00E0672D">
        <w:rPr>
          <w:lang w:val="pt-BR"/>
        </w:rPr>
        <w:t>,</w:t>
      </w:r>
      <w:r w:rsidR="00731B0C" w:rsidRPr="00E0672D">
        <w:rPr>
          <w:lang w:val="pt-BR"/>
        </w:rPr>
        <w:t>5</w:t>
      </w:r>
      <w:r w:rsidR="00B6658D" w:rsidRPr="00E0672D">
        <w:rPr>
          <w:lang w:val="pt-BR"/>
        </w:rPr>
        <w:t xml:space="preserve"> trên thang điểm 10 hoặc tương đương</w:t>
      </w:r>
      <w:r w:rsidR="00934091" w:rsidRPr="00E0672D">
        <w:rPr>
          <w:lang w:val="pt-BR"/>
        </w:rPr>
        <w:t xml:space="preserve">) </w:t>
      </w:r>
      <w:bookmarkEnd w:id="197"/>
      <w:r w:rsidR="00934091" w:rsidRPr="00E0672D">
        <w:rPr>
          <w:lang w:val="pt-BR"/>
        </w:rPr>
        <w:t>trở lên</w:t>
      </w:r>
      <w:r w:rsidR="00E41476" w:rsidRPr="00E0672D">
        <w:rPr>
          <w:lang w:val="pt-BR"/>
        </w:rPr>
        <w:t xml:space="preserve"> trong thời gian Hợp đồng đang có hiệu lực,</w:t>
      </w:r>
      <w:r w:rsidR="00620E78" w:rsidRPr="00E0672D">
        <w:rPr>
          <w:lang w:val="pt-BR"/>
        </w:rPr>
        <w:t xml:space="preserve"> với các điều kiện sau:</w:t>
      </w:r>
    </w:p>
    <w:p w14:paraId="24390706" w14:textId="71C51453" w:rsidR="00620E78" w:rsidRPr="00E0672D" w:rsidRDefault="00620E78" w:rsidP="00094884">
      <w:pPr>
        <w:pStyle w:val="normalwithnumbering"/>
      </w:pPr>
      <w:r w:rsidRPr="00E0672D">
        <w:t>Trẻ em theo học tại các hệ đào tạo chính quy, tập trung</w:t>
      </w:r>
      <w:r w:rsidR="00EC3419" w:rsidRPr="00E0672D">
        <w:t xml:space="preserve"> tại Việt Nam</w:t>
      </w:r>
      <w:r w:rsidRPr="00E0672D">
        <w:t>. Các chương trình đào tạo</w:t>
      </w:r>
      <w:r w:rsidR="00EC3419" w:rsidRPr="00E0672D">
        <w:t xml:space="preserve"> ở nước ngoài, đào tạo</w:t>
      </w:r>
      <w:r w:rsidRPr="00E0672D">
        <w:t xml:space="preserve"> từ xa, trực tuyến</w:t>
      </w:r>
      <w:r w:rsidR="00900B7B" w:rsidRPr="00E0672D">
        <w:t xml:space="preserve"> hoặc tương</w:t>
      </w:r>
      <w:r w:rsidR="00465EA8" w:rsidRPr="00E0672D">
        <w:t xml:space="preserve"> tự</w:t>
      </w:r>
      <w:r w:rsidRPr="00E0672D">
        <w:t xml:space="preserve"> không được xem xét với </w:t>
      </w:r>
      <w:r w:rsidR="002476C4" w:rsidRPr="00E0672D">
        <w:t>Q</w:t>
      </w:r>
      <w:r w:rsidRPr="00E0672D">
        <w:t>uyền lợi này</w:t>
      </w:r>
      <w:r w:rsidR="00D952A4" w:rsidRPr="00E0672D">
        <w:t>;</w:t>
      </w:r>
    </w:p>
    <w:p w14:paraId="3ACF3F2E" w14:textId="16177D60" w:rsidR="00620E78" w:rsidRPr="00E0672D" w:rsidRDefault="001C7E06" w:rsidP="00094884">
      <w:pPr>
        <w:pStyle w:val="normalwithnumbering"/>
      </w:pPr>
      <w:r w:rsidRPr="00E0672D">
        <w:t xml:space="preserve">Người nhận </w:t>
      </w:r>
      <w:r w:rsidR="002A18A8" w:rsidRPr="00E0672D">
        <w:t>Quyền lợi bảo hiểm</w:t>
      </w:r>
      <w:r w:rsidR="00620E78" w:rsidRPr="00E0672D">
        <w:t xml:space="preserve"> gửi yêu cầu thanh toán </w:t>
      </w:r>
      <w:r w:rsidR="007B538A" w:rsidRPr="00E0672D">
        <w:t xml:space="preserve">Quyền </w:t>
      </w:r>
      <w:r w:rsidR="00620E78" w:rsidRPr="00E0672D">
        <w:t>lợi</w:t>
      </w:r>
      <w:r w:rsidR="007B538A" w:rsidRPr="00E0672D">
        <w:t xml:space="preserve"> Thành tích học tập</w:t>
      </w:r>
      <w:r w:rsidR="00620E78" w:rsidRPr="00E0672D">
        <w:t xml:space="preserve"> kèm theo các giấy tờ xác nhận </w:t>
      </w:r>
      <w:r w:rsidR="007B538A" w:rsidRPr="00E0672D">
        <w:t xml:space="preserve">đủ điều kiện hưởng </w:t>
      </w:r>
      <w:r w:rsidR="00620E78" w:rsidRPr="00E0672D">
        <w:t xml:space="preserve">tới MB Ageas Life </w:t>
      </w:r>
      <w:r w:rsidR="004B47F8" w:rsidRPr="00E0672D">
        <w:t>trong vòng</w:t>
      </w:r>
      <w:r w:rsidR="00620E78" w:rsidRPr="00E0672D">
        <w:t xml:space="preserve"> </w:t>
      </w:r>
      <w:r w:rsidR="00FC6864" w:rsidRPr="00E0672D">
        <w:t xml:space="preserve">12 tháng </w:t>
      </w:r>
      <w:r w:rsidR="00B17B89" w:rsidRPr="00E0672D">
        <w:t xml:space="preserve">kể từ </w:t>
      </w:r>
      <w:r w:rsidR="005D4278" w:rsidRPr="00E0672D">
        <w:rPr>
          <w:lang w:val="vi-VN"/>
        </w:rPr>
        <w:t>N</w:t>
      </w:r>
      <w:r w:rsidR="005D4278" w:rsidRPr="00E0672D">
        <w:t xml:space="preserve">gày </w:t>
      </w:r>
      <w:r w:rsidR="00C87AD5" w:rsidRPr="00E0672D">
        <w:t xml:space="preserve">có kết quả </w:t>
      </w:r>
      <w:r w:rsidR="002B78DC" w:rsidRPr="00E0672D">
        <w:t>xếp loại</w:t>
      </w:r>
      <w:r w:rsidR="00620E78" w:rsidRPr="00E0672D">
        <w:t>.</w:t>
      </w:r>
    </w:p>
    <w:p w14:paraId="3BB7A4EC" w14:textId="19F9DBC2" w:rsidR="00283F78" w:rsidRPr="00E0672D" w:rsidRDefault="00283F78" w:rsidP="00B350AE">
      <w:pPr>
        <w:pStyle w:val="TnCnormalMBAL"/>
      </w:pPr>
      <w:r w:rsidRPr="00E0672D">
        <w:t xml:space="preserve">Thời hạn thanh toán </w:t>
      </w:r>
      <w:r w:rsidR="00E41476" w:rsidRPr="00E0672D">
        <w:t xml:space="preserve">Quyền lợi thành tích học tập </w:t>
      </w:r>
      <w:r w:rsidRPr="00E0672D">
        <w:t xml:space="preserve">là 30 ngày kể từ ngày </w:t>
      </w:r>
      <w:r w:rsidR="00E41476" w:rsidRPr="00E0672D">
        <w:t>MB Ageas Life nhận đủ hồ sơ</w:t>
      </w:r>
      <w:r w:rsidRPr="00E0672D">
        <w:t xml:space="preserve">. Trong thời gian này, MB Ageas Life không áp dụng tích lũy lãi suất với phần </w:t>
      </w:r>
      <w:r w:rsidR="00F13D8A" w:rsidRPr="00E0672D">
        <w:t>Q</w:t>
      </w:r>
      <w:r w:rsidRPr="00E0672D">
        <w:t>uyền lợi này.</w:t>
      </w:r>
      <w:r w:rsidR="00781307" w:rsidRPr="00E0672D">
        <w:t xml:space="preserve"> </w:t>
      </w:r>
      <w:r w:rsidRPr="00E0672D">
        <w:t xml:space="preserve"> </w:t>
      </w:r>
    </w:p>
    <w:p w14:paraId="4E9AA47A" w14:textId="77777777" w:rsidR="00B133BF" w:rsidRPr="00E0672D" w:rsidRDefault="00233C71" w:rsidP="00094884">
      <w:pPr>
        <w:pStyle w:val="Heading2"/>
        <w:rPr>
          <w:lang w:val="pt-BR"/>
        </w:rPr>
      </w:pPr>
      <w:bookmarkStart w:id="198" w:name="_Toc296500886"/>
      <w:bookmarkStart w:id="199" w:name="_Toc296500946"/>
      <w:bookmarkStart w:id="200" w:name="_Toc296504483"/>
      <w:bookmarkStart w:id="201" w:name="_Toc296504541"/>
      <w:bookmarkStart w:id="202" w:name="_Toc296504600"/>
      <w:bookmarkStart w:id="203" w:name="_Toc296955843"/>
      <w:bookmarkStart w:id="204" w:name="_Toc296500887"/>
      <w:bookmarkStart w:id="205" w:name="_Toc296500947"/>
      <w:bookmarkStart w:id="206" w:name="_Toc296504484"/>
      <w:bookmarkStart w:id="207" w:name="_Toc296504542"/>
      <w:bookmarkStart w:id="208" w:name="_Toc296504601"/>
      <w:bookmarkStart w:id="209" w:name="_Toc296955844"/>
      <w:bookmarkEnd w:id="198"/>
      <w:bookmarkEnd w:id="199"/>
      <w:bookmarkEnd w:id="200"/>
      <w:bookmarkEnd w:id="201"/>
      <w:bookmarkEnd w:id="202"/>
      <w:bookmarkEnd w:id="203"/>
      <w:bookmarkEnd w:id="204"/>
      <w:bookmarkEnd w:id="205"/>
      <w:bookmarkEnd w:id="206"/>
      <w:bookmarkEnd w:id="207"/>
      <w:bookmarkEnd w:id="208"/>
      <w:bookmarkEnd w:id="209"/>
      <w:r w:rsidRPr="00E0672D">
        <w:rPr>
          <w:lang w:val="pt-BR"/>
        </w:rPr>
        <w:t>Loại trừ trách nhiệm bảo hiểm</w:t>
      </w:r>
    </w:p>
    <w:p w14:paraId="1DA4C97E" w14:textId="22A4FC32" w:rsidR="006D507D" w:rsidRPr="00E0672D" w:rsidRDefault="0099409A" w:rsidP="00094884">
      <w:pPr>
        <w:rPr>
          <w:b/>
          <w:i/>
          <w:lang w:val="pt-BR"/>
        </w:rPr>
      </w:pPr>
      <w:r w:rsidRPr="00E0672D">
        <w:rPr>
          <w:lang w:val="pt-BR"/>
        </w:rPr>
        <w:t>MB Ageas Life</w:t>
      </w:r>
      <w:r w:rsidR="00A74A0C" w:rsidRPr="00E0672D">
        <w:rPr>
          <w:lang w:val="pt-BR"/>
        </w:rPr>
        <w:t xml:space="preserve"> sẽ không chi trả </w:t>
      </w:r>
      <w:r w:rsidR="002476C4" w:rsidRPr="00E0672D">
        <w:rPr>
          <w:lang w:val="pt-BR"/>
        </w:rPr>
        <w:t>Q</w:t>
      </w:r>
      <w:r w:rsidR="00A74A0C" w:rsidRPr="00E0672D">
        <w:rPr>
          <w:lang w:val="pt-BR"/>
        </w:rPr>
        <w:t xml:space="preserve">uyền lợi bảo hiểm theo quy định tại </w:t>
      </w:r>
      <w:r w:rsidR="00192527" w:rsidRPr="00E0672D">
        <w:rPr>
          <w:lang w:val="pt-BR"/>
        </w:rPr>
        <w:t>Quy tắc, Điều khoản này</w:t>
      </w:r>
      <w:r w:rsidR="004B47F8" w:rsidRPr="00E0672D">
        <w:rPr>
          <w:lang w:val="pt-BR"/>
        </w:rPr>
        <w:t xml:space="preserve"> </w:t>
      </w:r>
      <w:r w:rsidR="00A74A0C" w:rsidRPr="00E0672D">
        <w:rPr>
          <w:lang w:val="pt-BR"/>
        </w:rPr>
        <w:t>nếu</w:t>
      </w:r>
      <w:r w:rsidR="009D5EA3" w:rsidRPr="00E0672D">
        <w:rPr>
          <w:lang w:val="pt-BR"/>
        </w:rPr>
        <w:t xml:space="preserve"> Người được bảo hiểm</w:t>
      </w:r>
      <w:r w:rsidR="00CD2D98" w:rsidRPr="00E0672D">
        <w:rPr>
          <w:lang w:val="pt-BR"/>
        </w:rPr>
        <w:t xml:space="preserve"> </w:t>
      </w:r>
      <w:r w:rsidR="009D5EA3" w:rsidRPr="00E0672D">
        <w:rPr>
          <w:lang w:val="pt-BR"/>
        </w:rPr>
        <w:t>tử vong</w:t>
      </w:r>
      <w:r w:rsidRPr="00E0672D">
        <w:rPr>
          <w:b/>
          <w:i/>
          <w:lang w:val="pt-BR"/>
        </w:rPr>
        <w:t xml:space="preserve"> </w:t>
      </w:r>
      <w:r w:rsidRPr="00E0672D">
        <w:rPr>
          <w:lang w:val="pt-BR"/>
        </w:rPr>
        <w:t>hoặc</w:t>
      </w:r>
      <w:r w:rsidR="009D5EA3" w:rsidRPr="00E0672D">
        <w:rPr>
          <w:lang w:val="pt-BR"/>
        </w:rPr>
        <w:t xml:space="preserve"> bị </w:t>
      </w:r>
      <w:r w:rsidR="00382FF1" w:rsidRPr="00E0672D">
        <w:rPr>
          <w:lang w:val="pt-BR"/>
        </w:rPr>
        <w:t xml:space="preserve">Thương </w:t>
      </w:r>
      <w:r w:rsidR="009D5EA3" w:rsidRPr="00E0672D">
        <w:rPr>
          <w:lang w:val="pt-BR"/>
        </w:rPr>
        <w:t>tật toàn bộ vĩnh viễn</w:t>
      </w:r>
      <w:r w:rsidR="00B00D76" w:rsidRPr="00E0672D">
        <w:rPr>
          <w:lang w:val="pt-BR"/>
        </w:rPr>
        <w:t xml:space="preserve"> </w:t>
      </w:r>
      <w:r w:rsidR="007B2BEE" w:rsidRPr="00E0672D">
        <w:rPr>
          <w:lang w:val="pt-BR"/>
        </w:rPr>
        <w:t xml:space="preserve">trong các trường hợp hoặc </w:t>
      </w:r>
      <w:r w:rsidR="009D5EA3" w:rsidRPr="00E0672D">
        <w:rPr>
          <w:lang w:val="pt-BR"/>
        </w:rPr>
        <w:t xml:space="preserve">do hậu quả </w:t>
      </w:r>
      <w:r w:rsidR="007B2BEE" w:rsidRPr="00E0672D">
        <w:rPr>
          <w:lang w:val="pt-BR"/>
        </w:rPr>
        <w:t>của</w:t>
      </w:r>
      <w:r w:rsidR="00192527" w:rsidRPr="00E0672D">
        <w:rPr>
          <w:lang w:val="pt-BR"/>
        </w:rPr>
        <w:t>:</w:t>
      </w:r>
    </w:p>
    <w:p w14:paraId="55D2B333" w14:textId="4AC12020" w:rsidR="00745CB9" w:rsidRPr="00E0672D" w:rsidRDefault="00745CB9" w:rsidP="00094884">
      <w:pPr>
        <w:pStyle w:val="Heading3"/>
        <w:rPr>
          <w:lang w:val="pt-BR"/>
        </w:rPr>
      </w:pPr>
      <w:bookmarkStart w:id="210" w:name="_Ref532379265"/>
      <w:r w:rsidRPr="00E0672D">
        <w:rPr>
          <w:lang w:val="pt-BR"/>
        </w:rPr>
        <w:lastRenderedPageBreak/>
        <w:t>Loại trừ đối với sự kiện Tử vong:</w:t>
      </w:r>
      <w:bookmarkEnd w:id="210"/>
    </w:p>
    <w:p w14:paraId="0F318FDC" w14:textId="37A63C9E" w:rsidR="00745CB9" w:rsidRPr="00E0672D" w:rsidRDefault="00745CB9" w:rsidP="00094884">
      <w:pPr>
        <w:pStyle w:val="normalwithnumbering"/>
      </w:pPr>
      <w:r w:rsidRPr="00E0672D">
        <w:t>Tự tử, tự gây thương tích hoặc</w:t>
      </w:r>
      <w:r w:rsidR="00502293" w:rsidRPr="00E0672D">
        <w:t xml:space="preserve"> tự gây</w:t>
      </w:r>
      <w:r w:rsidRPr="00E0672D">
        <w:t xml:space="preserve"> tai nạn, dù trong trạng thái tinh thần bình thường hay mất trí, trong vòng 24 tháng kể từ Ngày hiệu lực hợp đồng hoặc </w:t>
      </w:r>
      <w:r w:rsidR="00697BA1" w:rsidRPr="00E0672D">
        <w:t>n</w:t>
      </w:r>
      <w:r w:rsidRPr="00E0672D">
        <w:t>gày khôi phục hiệu lực hợp đồng tùy ngày nào xảy ra sau; hoặc</w:t>
      </w:r>
    </w:p>
    <w:p w14:paraId="7B68A6B6" w14:textId="16891DA3" w:rsidR="00745CB9" w:rsidRPr="00E0672D" w:rsidRDefault="00745CB9" w:rsidP="00094884">
      <w:pPr>
        <w:pStyle w:val="normalwithnumbering"/>
      </w:pPr>
      <w:r w:rsidRPr="00E0672D">
        <w:t xml:space="preserve">Các hành vi cố ý, hành vi phạm tội của Bên mua bảo hiểm, Người được bảo hiểm hoặc Người thụ hưởng theo bản án hoặc quyết định có hiệu lực pháp luật của cơ quan có thẩm quyền tại Việt Nam; trong trường hợp một hoặc một số </w:t>
      </w:r>
      <w:r w:rsidR="005D4278" w:rsidRPr="00E0672D">
        <w:rPr>
          <w:lang w:val="vi-VN"/>
        </w:rPr>
        <w:t>N</w:t>
      </w:r>
      <w:r w:rsidRPr="00E0672D">
        <w:t xml:space="preserve">gười thụ hưởng có hành vi cố ý hoặc phạm tội, MB Ageas Life chỉ trả tiền bảo hiểm cho những </w:t>
      </w:r>
      <w:r w:rsidR="00197878" w:rsidRPr="00E0672D">
        <w:t>N</w:t>
      </w:r>
      <w:r w:rsidRPr="00E0672D">
        <w:t xml:space="preserve">gười thụ hưởng khác tương ứng với phần thuộc về những </w:t>
      </w:r>
      <w:r w:rsidR="005D4278" w:rsidRPr="00E0672D">
        <w:rPr>
          <w:lang w:val="vi-VN"/>
        </w:rPr>
        <w:t>N</w:t>
      </w:r>
      <w:r w:rsidRPr="00E0672D">
        <w:t>gười thụ hưởng này; hoặc</w:t>
      </w:r>
    </w:p>
    <w:p w14:paraId="78D0925E" w14:textId="0BB962DA" w:rsidR="00745CB9" w:rsidRPr="00E0672D" w:rsidRDefault="00745CB9" w:rsidP="00094884">
      <w:pPr>
        <w:pStyle w:val="normalwithnumbering"/>
      </w:pPr>
      <w:r w:rsidRPr="00E0672D">
        <w:t>Nhiễm HIV hoặc các bệnh có liên quan đến HIV/AIDS, ngoại trừ trường hợp nhiễm HIV/AIDS trong khi đang thực hiện nhiệm vụ tại nơi làm việc như là một nhân viên y tế hoặc công an, cảnh sát; hoặc</w:t>
      </w:r>
    </w:p>
    <w:p w14:paraId="748C22E5" w14:textId="38AFD4F8" w:rsidR="00745CB9" w:rsidRPr="00E0672D" w:rsidRDefault="00745CB9" w:rsidP="00094884">
      <w:pPr>
        <w:pStyle w:val="normalwithnumbering"/>
      </w:pPr>
      <w:r w:rsidRPr="00E0672D">
        <w:t>Sử dụng trái phép vũ khí quân dụng; sử dụng rượu, bia, ma tuý hoặc các chất kích thích khác vượt mức quy định của pháp luật</w:t>
      </w:r>
      <w:r w:rsidR="00D952A4" w:rsidRPr="00E0672D">
        <w:t>; hoặc</w:t>
      </w:r>
    </w:p>
    <w:p w14:paraId="563F55C4" w14:textId="66A42A64" w:rsidR="00745CB9" w:rsidRPr="00E0672D" w:rsidRDefault="00934091" w:rsidP="00094884">
      <w:pPr>
        <w:pStyle w:val="normalwithnumbering"/>
        <w:rPr>
          <w:b/>
        </w:rPr>
      </w:pPr>
      <w:r w:rsidRPr="00E0672D">
        <w:t>Các Bệnh có sẵn, Bệnh bẩm sinh không được MB Ageas Life chấp thuận bảo hiểm.</w:t>
      </w:r>
    </w:p>
    <w:p w14:paraId="56CA1E03" w14:textId="3836A023" w:rsidR="00745CB9" w:rsidRPr="00E0672D" w:rsidRDefault="00745CB9" w:rsidP="00094884">
      <w:pPr>
        <w:pStyle w:val="Heading3"/>
        <w:rPr>
          <w:lang w:val="pt-BR"/>
        </w:rPr>
      </w:pPr>
      <w:bookmarkStart w:id="211" w:name="_Ref532379240"/>
      <w:r w:rsidRPr="00E0672D">
        <w:rPr>
          <w:lang w:val="pt-BR"/>
        </w:rPr>
        <w:t>Loại trừ đối với sự kiện Thương tật toàn bộ vĩnh viễn:</w:t>
      </w:r>
      <w:bookmarkEnd w:id="211"/>
    </w:p>
    <w:p w14:paraId="22EE42D1" w14:textId="4A37D6D2" w:rsidR="0057201A" w:rsidRPr="00E0672D" w:rsidRDefault="0057201A" w:rsidP="00094884">
      <w:pPr>
        <w:pStyle w:val="normalwithnumbering"/>
      </w:pPr>
      <w:r w:rsidRPr="00E0672D">
        <w:t xml:space="preserve">Các trường hợp quy định tại Khoản </w:t>
      </w:r>
      <w:r w:rsidR="00A4474B">
        <w:fldChar w:fldCharType="begin"/>
      </w:r>
      <w:r w:rsidR="00A4474B">
        <w:instrText xml:space="preserve"> REF _Ref532379265 \r \h </w:instrText>
      </w:r>
      <w:r w:rsidR="00A4474B">
        <w:fldChar w:fldCharType="separate"/>
      </w:r>
      <w:r w:rsidR="008E4BF2">
        <w:t>10.1</w:t>
      </w:r>
      <w:r w:rsidR="00A4474B">
        <w:fldChar w:fldCharType="end"/>
      </w:r>
      <w:r w:rsidRPr="00E0672D">
        <w:t xml:space="preserve"> (Loại trừ áp dụng cho sự kiện Tử vong); hoặc</w:t>
      </w:r>
    </w:p>
    <w:p w14:paraId="29860AB8" w14:textId="05CD2836" w:rsidR="0057201A" w:rsidRPr="00E0672D" w:rsidRDefault="0057201A" w:rsidP="00094884">
      <w:pPr>
        <w:pStyle w:val="normalwithnumbering"/>
      </w:pPr>
      <w:r w:rsidRPr="00E0672D">
        <w:t>Tham gia đánh nhau, ẩu đả; hay chống lại việc bắt giữ, giam giữ của cơ quan có thẩm quyền</w:t>
      </w:r>
      <w:r w:rsidR="00D952A4" w:rsidRPr="00E0672D">
        <w:t>;</w:t>
      </w:r>
      <w:r w:rsidRPr="00E0672D">
        <w:t xml:space="preserve"> hoặc</w:t>
      </w:r>
    </w:p>
    <w:p w14:paraId="1655F091" w14:textId="328A03DD" w:rsidR="0057201A" w:rsidRPr="00E0672D" w:rsidRDefault="0057201A" w:rsidP="00094884">
      <w:pPr>
        <w:pStyle w:val="normalwithnumbering"/>
      </w:pPr>
      <w:r w:rsidRPr="00E0672D">
        <w:t>Tham gia vào các các môn thể thao hoặc hoạt động nguy hiểm, kể cả với tư cách là vận động viên chuyên nghiệp như: lặn có bình dưỡng khí, nhảy bungee, nhảy dù, leo núi, đua ngựa hay đua trên các phương tiện có bánh xe, đấm bốc (boxing), săn bắn; hoặc</w:t>
      </w:r>
    </w:p>
    <w:p w14:paraId="79FA953B" w14:textId="1413721A" w:rsidR="0057201A" w:rsidRPr="00E0672D" w:rsidRDefault="0057201A" w:rsidP="00094884">
      <w:pPr>
        <w:pStyle w:val="normalwithnumbering"/>
      </w:pPr>
      <w:r w:rsidRPr="00E0672D">
        <w:t>Lên, xuống, vận hành, phục vụ, hoặc đang được chở trên các thiết bị hoặc phương tiện vận chuyển hàng không trừ trường hợp khi Người được bảo hiểm, với tư cách là một hành khách, đi trên các chuyến bay thương mại với các lịch trình thường xuyên trên các tuyến đường đã được xác lập; hoặc</w:t>
      </w:r>
    </w:p>
    <w:p w14:paraId="1D3BFF3B" w14:textId="5A8CD9E7" w:rsidR="0057201A" w:rsidRPr="00E0672D" w:rsidRDefault="0057201A" w:rsidP="00094884">
      <w:pPr>
        <w:pStyle w:val="normalwithnumbering"/>
      </w:pPr>
      <w:r w:rsidRPr="00E0672D">
        <w:t xml:space="preserve">Thực hiện các phẫu thuật, khám chữa bệnh tại các </w:t>
      </w:r>
      <w:r w:rsidR="00197878" w:rsidRPr="00E0672D">
        <w:t>Bệnh viện/C</w:t>
      </w:r>
      <w:r w:rsidRPr="00E0672D">
        <w:t xml:space="preserve">ơ sở y tế không được được thành lập và hoạt động hợp pháp theo </w:t>
      </w:r>
      <w:r w:rsidR="00197878" w:rsidRPr="00E0672D">
        <w:t xml:space="preserve">pháp </w:t>
      </w:r>
      <w:r w:rsidRPr="00E0672D">
        <w:t xml:space="preserve">luật Việt Nam hoặc không được phép thực hiện các phẫu thuật, khám chữa bệnh đó; thực hiện phẫu thuật thẩm mỹ; thực hiện các phẫu thuật, khám chữa </w:t>
      </w:r>
      <w:r w:rsidRPr="00E0672D">
        <w:lastRenderedPageBreak/>
        <w:t xml:space="preserve">bệnh không thực sự cần thiết và không được chỉ định bởi bác sĩ </w:t>
      </w:r>
      <w:r w:rsidR="005814C6" w:rsidRPr="00E0672D">
        <w:t xml:space="preserve">chuyên </w:t>
      </w:r>
      <w:r w:rsidR="00197878" w:rsidRPr="00E0672D">
        <w:t xml:space="preserve">khoa </w:t>
      </w:r>
      <w:r w:rsidRPr="00E0672D">
        <w:t>để duy trì và khắc phục tình trạng sức khỏe của Người được bảo hiểm; hoặc</w:t>
      </w:r>
    </w:p>
    <w:p w14:paraId="21BB4B95" w14:textId="70C472BE" w:rsidR="0057201A" w:rsidRPr="00E0672D" w:rsidRDefault="0057201A" w:rsidP="00094884">
      <w:pPr>
        <w:pStyle w:val="normalwithnumbering"/>
      </w:pPr>
      <w:r w:rsidRPr="00E0672D">
        <w:t>Động đất, núi lửa, nổ bom hạt nhân; hoặc</w:t>
      </w:r>
    </w:p>
    <w:p w14:paraId="294F621B" w14:textId="40C1C7F5" w:rsidR="0057201A" w:rsidRPr="00E0672D" w:rsidRDefault="0057201A" w:rsidP="00094884">
      <w:pPr>
        <w:pStyle w:val="normalwithnumbering"/>
      </w:pPr>
      <w:r w:rsidRPr="00E0672D">
        <w:t>Chiến tranh (có tuyên bố hay không tuyên bố), khủng bố, nội chiến, nổi loạn, bạo động, bạo loạn dân sự, khởi nghĩa, hành động theo mệnh lệnh chiến đấu hay thiết lập trật tự công cộng và các hành động thù địch hoặc mang tính chiến tranh, bãi công, đình công</w:t>
      </w:r>
      <w:r w:rsidR="00D952A4" w:rsidRPr="00E0672D">
        <w:t>.</w:t>
      </w:r>
    </w:p>
    <w:p w14:paraId="261B26D4" w14:textId="7C45DB86" w:rsidR="00192527" w:rsidRPr="00E0672D" w:rsidRDefault="00192527" w:rsidP="00094884">
      <w:pPr>
        <w:pStyle w:val="Heading3nobold0"/>
      </w:pPr>
      <w:r w:rsidRPr="00E0672D">
        <w:t xml:space="preserve">Hợp đồng chấm dứt hiệu lực ngay khi Người được bảo hiểm tử vong theo Khoản </w:t>
      </w:r>
      <w:r w:rsidR="003736FF">
        <w:fldChar w:fldCharType="begin"/>
      </w:r>
      <w:r w:rsidR="003736FF">
        <w:instrText xml:space="preserve"> REF _Ref532379265 \r \h </w:instrText>
      </w:r>
      <w:r w:rsidR="003736FF">
        <w:fldChar w:fldCharType="separate"/>
      </w:r>
      <w:r w:rsidR="008E4BF2">
        <w:t>10.1</w:t>
      </w:r>
      <w:r w:rsidR="003736FF">
        <w:fldChar w:fldCharType="end"/>
      </w:r>
      <w:r w:rsidR="00B40461">
        <w:t xml:space="preserve"> </w:t>
      </w:r>
      <w:r w:rsidRPr="00E0672D">
        <w:t xml:space="preserve">hoặc bị Thương tật toàn bộ vĩnh viễn theo Khoản </w:t>
      </w:r>
      <w:r w:rsidR="003736FF">
        <w:fldChar w:fldCharType="begin"/>
      </w:r>
      <w:r w:rsidR="003736FF">
        <w:instrText xml:space="preserve"> REF _Ref532379240 \r \h </w:instrText>
      </w:r>
      <w:r w:rsidR="003736FF">
        <w:fldChar w:fldCharType="separate"/>
      </w:r>
      <w:r w:rsidR="008E4BF2">
        <w:t>10.2</w:t>
      </w:r>
      <w:r w:rsidR="003736FF">
        <w:fldChar w:fldCharType="end"/>
      </w:r>
      <w:r w:rsidRPr="00E0672D">
        <w:t xml:space="preserve"> Điều này và MB Ageas Life trả cho Bên mua bảo hiểm hoặc người thừa kế hợp pháp của Bên mua bảo hiểm (nếu Bên mua bảo hiểm đã tử vong) giá trị lớn hơn giữa:</w:t>
      </w:r>
    </w:p>
    <w:p w14:paraId="7AAD5240" w14:textId="6756BF82" w:rsidR="00192527" w:rsidRPr="00E0672D" w:rsidRDefault="00192527" w:rsidP="00B83398">
      <w:pPr>
        <w:pStyle w:val="ListParagraph"/>
        <w:numPr>
          <w:ilvl w:val="0"/>
          <w:numId w:val="34"/>
        </w:numPr>
        <w:rPr>
          <w:lang w:val="pt-BR"/>
        </w:rPr>
      </w:pPr>
      <w:r w:rsidRPr="00E0672D">
        <w:rPr>
          <w:lang w:val="pt-BR"/>
        </w:rPr>
        <w:t xml:space="preserve">Tổng Phí bảo hiểm đã đóng (không tính lãi) trừ đi: Quyền lợi </w:t>
      </w:r>
      <w:r w:rsidR="005D4278" w:rsidRPr="00E0672D">
        <w:rPr>
          <w:lang w:val="vi-VN"/>
        </w:rPr>
        <w:t>học vấn</w:t>
      </w:r>
      <w:r w:rsidRPr="00E0672D">
        <w:rPr>
          <w:lang w:val="pt-BR"/>
        </w:rPr>
        <w:t xml:space="preserve"> đã trả (không bao gồm lãi) (nếu có), Khoản nợ (nếu có); hoặc</w:t>
      </w:r>
    </w:p>
    <w:p w14:paraId="66396D24" w14:textId="7075D34F" w:rsidR="00192527" w:rsidRPr="00E0672D" w:rsidRDefault="00192527" w:rsidP="00B83398">
      <w:pPr>
        <w:pStyle w:val="ListParagraph"/>
        <w:numPr>
          <w:ilvl w:val="0"/>
          <w:numId w:val="34"/>
        </w:numPr>
        <w:rPr>
          <w:lang w:val="pt-BR"/>
        </w:rPr>
      </w:pPr>
      <w:r w:rsidRPr="00E0672D">
        <w:rPr>
          <w:lang w:val="pt-BR"/>
        </w:rPr>
        <w:t xml:space="preserve">Giá trị hoàn lại trừ đi: Quyền lợi </w:t>
      </w:r>
      <w:r w:rsidR="005D4278" w:rsidRPr="00E0672D">
        <w:rPr>
          <w:lang w:val="vi-VN"/>
        </w:rPr>
        <w:t>học vấn</w:t>
      </w:r>
      <w:r w:rsidRPr="00E0672D">
        <w:rPr>
          <w:lang w:val="pt-BR"/>
        </w:rPr>
        <w:t xml:space="preserve"> đã trả</w:t>
      </w:r>
      <w:r w:rsidR="00763C72" w:rsidRPr="00E0672D">
        <w:rPr>
          <w:lang w:val="pt-BR"/>
        </w:rPr>
        <w:t>, Quyền lợi Thành tích học tập</w:t>
      </w:r>
      <w:r w:rsidRPr="00E0672D">
        <w:rPr>
          <w:lang w:val="pt-BR"/>
        </w:rPr>
        <w:t xml:space="preserve"> (nếu có), Khoản nợ (nếu có). </w:t>
      </w:r>
    </w:p>
    <w:p w14:paraId="5435917C" w14:textId="77777777" w:rsidR="00192527" w:rsidRPr="00E0672D" w:rsidRDefault="00192527" w:rsidP="00C9089B">
      <w:pPr>
        <w:ind w:left="900" w:hanging="540"/>
        <w:rPr>
          <w:lang w:val="pt-BR"/>
        </w:rPr>
      </w:pPr>
    </w:p>
    <w:p w14:paraId="17CA3973" w14:textId="77777777" w:rsidR="00B133BF" w:rsidRPr="00E0672D" w:rsidRDefault="00A50A29" w:rsidP="00CB6B77">
      <w:pPr>
        <w:pStyle w:val="Heading1"/>
        <w:keepLines w:val="0"/>
        <w:spacing w:before="120"/>
        <w:ind w:left="900"/>
        <w:rPr>
          <w:lang w:val="pt-BR"/>
        </w:rPr>
      </w:pPr>
      <w:bookmarkStart w:id="212" w:name="_Toc526427970"/>
      <w:r w:rsidRPr="00E0672D">
        <w:rPr>
          <w:lang w:val="pt-BR"/>
        </w:rPr>
        <w:t>CHƯƠNG III: PHÍ BẢO HIỂM</w:t>
      </w:r>
      <w:bookmarkEnd w:id="212"/>
    </w:p>
    <w:p w14:paraId="440AAF0B" w14:textId="7E8F3A8E" w:rsidR="00B133BF" w:rsidRPr="00E0672D" w:rsidRDefault="00715401" w:rsidP="00094884">
      <w:pPr>
        <w:pStyle w:val="Heading2"/>
        <w:rPr>
          <w:lang w:val="pt-BR"/>
        </w:rPr>
      </w:pPr>
      <w:r w:rsidRPr="00E0672D">
        <w:rPr>
          <w:lang w:val="pt-BR"/>
        </w:rPr>
        <w:t xml:space="preserve">Quy định </w:t>
      </w:r>
      <w:r w:rsidR="00197878" w:rsidRPr="00E0672D">
        <w:rPr>
          <w:lang w:val="pt-BR"/>
        </w:rPr>
        <w:t xml:space="preserve">chung </w:t>
      </w:r>
      <w:r w:rsidRPr="00E0672D">
        <w:rPr>
          <w:lang w:val="pt-BR"/>
        </w:rPr>
        <w:t xml:space="preserve">về đóng </w:t>
      </w:r>
      <w:r w:rsidR="00197878" w:rsidRPr="00E0672D">
        <w:rPr>
          <w:lang w:val="pt-BR"/>
        </w:rPr>
        <w:t>P</w:t>
      </w:r>
      <w:r w:rsidR="00686476" w:rsidRPr="00E0672D">
        <w:rPr>
          <w:lang w:val="pt-BR"/>
        </w:rPr>
        <w:t>hí bảo hiểm</w:t>
      </w:r>
    </w:p>
    <w:p w14:paraId="68EA10A9" w14:textId="02177CF2" w:rsidR="002B14A7" w:rsidRPr="00E0672D" w:rsidRDefault="002B14A7" w:rsidP="00094884">
      <w:pPr>
        <w:pStyle w:val="Heading3nobold0"/>
      </w:pPr>
      <w:r w:rsidRPr="00E0672D">
        <w:t xml:space="preserve">Bên mua bảo hiểm có thể lựa chọn thời hạn đóng </w:t>
      </w:r>
      <w:r w:rsidR="00197878" w:rsidRPr="00E0672D">
        <w:t>P</w:t>
      </w:r>
      <w:r w:rsidRPr="00E0672D">
        <w:t xml:space="preserve">hí bảo hiểm từ tối thiểu là </w:t>
      </w:r>
      <w:r w:rsidR="004B47F8" w:rsidRPr="00E0672D">
        <w:t>0</w:t>
      </w:r>
      <w:r w:rsidRPr="00E0672D">
        <w:t xml:space="preserve">5 năm </w:t>
      </w:r>
      <w:r w:rsidR="00197878" w:rsidRPr="00E0672D">
        <w:t xml:space="preserve">đến </w:t>
      </w:r>
      <w:r w:rsidRPr="00E0672D">
        <w:t xml:space="preserve">tối đa bằng Thời hạn hợp đồng trừ </w:t>
      </w:r>
      <w:r w:rsidR="004B47F8" w:rsidRPr="00E0672D">
        <w:t>0</w:t>
      </w:r>
      <w:r w:rsidRPr="00E0672D">
        <w:t>3 năm</w:t>
      </w:r>
      <w:r w:rsidR="00BD7B5C" w:rsidRPr="00E0672D">
        <w:t xml:space="preserve"> tại thời điểm Bên mua bảo hiểm yêu cầu bảo hiểm</w:t>
      </w:r>
      <w:r w:rsidRPr="00E0672D">
        <w:t>.</w:t>
      </w:r>
    </w:p>
    <w:p w14:paraId="768E1129" w14:textId="2F64A106" w:rsidR="00AF7A5A" w:rsidRPr="00E0672D" w:rsidRDefault="00DF4D4A" w:rsidP="00094884">
      <w:pPr>
        <w:pStyle w:val="Heading3nobold0"/>
      </w:pPr>
      <w:r w:rsidRPr="00E0672D">
        <w:t xml:space="preserve">Bên mua bảo hiểm </w:t>
      </w:r>
      <w:bookmarkStart w:id="213" w:name="_Hlk522541519"/>
      <w:r w:rsidR="007D6117" w:rsidRPr="00E0672D">
        <w:t xml:space="preserve">và MB Ageas Life </w:t>
      </w:r>
      <w:bookmarkEnd w:id="213"/>
      <w:r w:rsidRPr="00E0672D">
        <w:t xml:space="preserve">có thể </w:t>
      </w:r>
      <w:r w:rsidR="007D6117" w:rsidRPr="00E0672D">
        <w:t>thỏa thuận</w:t>
      </w:r>
      <w:r w:rsidRPr="00E0672D">
        <w:t xml:space="preserve"> đóng </w:t>
      </w:r>
      <w:r w:rsidR="002A18A8" w:rsidRPr="00E0672D">
        <w:t>Phí</w:t>
      </w:r>
      <w:r w:rsidRPr="00E0672D">
        <w:t xml:space="preserve"> bảo hiểm theo định kỳ năm</w:t>
      </w:r>
      <w:r w:rsidR="007F2087" w:rsidRPr="00E0672D">
        <w:t>,</w:t>
      </w:r>
      <w:r w:rsidRPr="00E0672D">
        <w:t xml:space="preserve"> 06 tháng</w:t>
      </w:r>
      <w:r w:rsidR="007F2087" w:rsidRPr="00E0672D">
        <w:t>, quý hoặc tháng</w:t>
      </w:r>
      <w:r w:rsidRPr="00E0672D">
        <w:t xml:space="preserve">. </w:t>
      </w:r>
    </w:p>
    <w:p w14:paraId="43355611" w14:textId="3F2FD138" w:rsidR="00DF4D4A" w:rsidRPr="00E0672D" w:rsidRDefault="00DF4D4A" w:rsidP="00094884">
      <w:pPr>
        <w:pStyle w:val="Heading3nobold0"/>
      </w:pPr>
      <w:r w:rsidRPr="00E0672D">
        <w:t xml:space="preserve">Thời hạn đóng phí, định kỳ đóng phí, </w:t>
      </w:r>
      <w:r w:rsidR="002A18A8" w:rsidRPr="00E0672D">
        <w:t>Phí</w:t>
      </w:r>
      <w:r w:rsidRPr="00E0672D">
        <w:t xml:space="preserve"> bảo hiểm </w:t>
      </w:r>
      <w:r w:rsidR="00192527" w:rsidRPr="00E0672D">
        <w:t>định</w:t>
      </w:r>
      <w:r w:rsidRPr="00E0672D">
        <w:t xml:space="preserve"> kỳ được ghi tại </w:t>
      </w:r>
      <w:r w:rsidR="00D45F8A">
        <w:t>C</w:t>
      </w:r>
      <w:r w:rsidR="00EE510A" w:rsidRPr="00E0672D">
        <w:t xml:space="preserve">hứng nhận bảo hiểm hoặc </w:t>
      </w:r>
      <w:r w:rsidR="00192527" w:rsidRPr="00E0672D">
        <w:t>Văn bản xác nhận thay đổi Hợp đồng (nếu có)</w:t>
      </w:r>
      <w:r w:rsidRPr="00E0672D">
        <w:t xml:space="preserve">. </w:t>
      </w:r>
    </w:p>
    <w:p w14:paraId="7033B3E6" w14:textId="3417C857" w:rsidR="00FE3FC8" w:rsidRPr="00E0672D" w:rsidRDefault="00197878" w:rsidP="00094884">
      <w:pPr>
        <w:pStyle w:val="Heading3nobold0"/>
        <w:rPr>
          <w:strike/>
        </w:rPr>
      </w:pPr>
      <w:r w:rsidRPr="00E0672D">
        <w:t xml:space="preserve">Trong thời hạn đóng Phí bảo hiểm, </w:t>
      </w:r>
      <w:r w:rsidR="00F42267" w:rsidRPr="00E0672D">
        <w:t xml:space="preserve">Bên mua bảo hiểm có </w:t>
      </w:r>
      <w:r w:rsidRPr="00E0672D">
        <w:t xml:space="preserve">thể </w:t>
      </w:r>
      <w:r w:rsidR="00F42267" w:rsidRPr="00E0672D">
        <w:t xml:space="preserve">yêu cầu thay đổi định kỳ đóng </w:t>
      </w:r>
      <w:r w:rsidR="002A18A8" w:rsidRPr="00E0672D">
        <w:t>Phí</w:t>
      </w:r>
      <w:r w:rsidR="00F42267" w:rsidRPr="00E0672D">
        <w:t xml:space="preserve"> bảo hiểm. Yêu cầu thay đổi định kỳ đóng </w:t>
      </w:r>
      <w:r w:rsidR="002A18A8" w:rsidRPr="00E0672D">
        <w:t>Phí</w:t>
      </w:r>
      <w:r w:rsidR="00F42267" w:rsidRPr="00E0672D">
        <w:t xml:space="preserve"> bảo hiểm phải được lập thành văn bản và gửi cho MB Ageas Life chậm nhất</w:t>
      </w:r>
      <w:r w:rsidRPr="00E0672D">
        <w:t xml:space="preserve"> mười lăm</w:t>
      </w:r>
      <w:r w:rsidR="00F42267" w:rsidRPr="00E0672D">
        <w:t xml:space="preserve"> </w:t>
      </w:r>
      <w:r w:rsidRPr="00E0672D">
        <w:t>(</w:t>
      </w:r>
      <w:r w:rsidR="00192527" w:rsidRPr="00E0672D">
        <w:t>15</w:t>
      </w:r>
      <w:r w:rsidRPr="00E0672D">
        <w:t>)</w:t>
      </w:r>
      <w:r w:rsidR="00F42267" w:rsidRPr="00E0672D">
        <w:t xml:space="preserve"> ngày trước ngày đến</w:t>
      </w:r>
      <w:r w:rsidR="00156E90" w:rsidRPr="00E0672D">
        <w:t xml:space="preserve"> hạn đóng Phí định</w:t>
      </w:r>
      <w:r w:rsidR="00F42267" w:rsidRPr="00E0672D">
        <w:t xml:space="preserve"> kỳ tiếp theo</w:t>
      </w:r>
      <w:r w:rsidR="005F7E2A" w:rsidRPr="00E0672D">
        <w:t>.</w:t>
      </w:r>
      <w:r w:rsidR="00FE3FC8" w:rsidRPr="00E0672D">
        <w:t xml:space="preserve"> </w:t>
      </w:r>
      <w:bookmarkStart w:id="214" w:name="_Hlk522541618"/>
      <w:r w:rsidR="00CA2E05" w:rsidRPr="00E0672D">
        <w:t>MB</w:t>
      </w:r>
      <w:r w:rsidR="00C83D26" w:rsidRPr="00E0672D">
        <w:t xml:space="preserve"> Ageas Life</w:t>
      </w:r>
      <w:r w:rsidR="00CA2E05" w:rsidRPr="00E0672D">
        <w:t xml:space="preserve"> có trách nhiệm xem xét, trả lời yêu cầu thay đổi định kỳ đóng Phí bảo hiểm của Bên mua bảo hiểm bằng văn bản.</w:t>
      </w:r>
    </w:p>
    <w:bookmarkEnd w:id="214"/>
    <w:p w14:paraId="0A8963B6" w14:textId="096EE34B" w:rsidR="003B03F3" w:rsidRPr="00E0672D" w:rsidRDefault="00DF4D4A" w:rsidP="00094884">
      <w:pPr>
        <w:pStyle w:val="Heading3nobold0"/>
      </w:pPr>
      <w:r w:rsidRPr="00E0672D">
        <w:lastRenderedPageBreak/>
        <w:t xml:space="preserve">Bên mua bảo hiểm có thể ủy quyền cho </w:t>
      </w:r>
      <w:r w:rsidR="005E6373" w:rsidRPr="00E0672D">
        <w:t xml:space="preserve">cá nhân, tổ chức </w:t>
      </w:r>
      <w:r w:rsidRPr="00E0672D">
        <w:t xml:space="preserve">khác đóng </w:t>
      </w:r>
      <w:r w:rsidR="002A18A8" w:rsidRPr="00E0672D">
        <w:t>Phí</w:t>
      </w:r>
      <w:r w:rsidRPr="00E0672D">
        <w:t xml:space="preserve"> bảo hiểm.</w:t>
      </w:r>
      <w:r w:rsidR="00C875F8" w:rsidRPr="00E0672D">
        <w:t xml:space="preserve"> </w:t>
      </w:r>
    </w:p>
    <w:p w14:paraId="53C2F8FC" w14:textId="1DD11A52" w:rsidR="0052001E" w:rsidRPr="00E0672D" w:rsidRDefault="00156E90" w:rsidP="00094884">
      <w:pPr>
        <w:pStyle w:val="Heading3nobold0"/>
      </w:pPr>
      <w:r w:rsidRPr="00E0672D">
        <w:t>MB Ageas Life chịu trách nhiệm với những khoản Phí bảo hiểm do Bên mua bảo hiểm đóng theo ấn chỉ thu tiền do MB Ageas Life phát hành theo mẫu phù hợp với quy định của pháp luật tại từng thời điểm.</w:t>
      </w:r>
    </w:p>
    <w:p w14:paraId="79D6BA67" w14:textId="13EB7B39" w:rsidR="00EF2908" w:rsidRPr="00E0672D" w:rsidRDefault="00156E90" w:rsidP="00094884">
      <w:pPr>
        <w:pStyle w:val="Heading2"/>
        <w:rPr>
          <w:lang w:val="pt-BR"/>
        </w:rPr>
      </w:pPr>
      <w:bookmarkStart w:id="215" w:name="_Ref532378683"/>
      <w:r w:rsidRPr="00E0672D">
        <w:rPr>
          <w:lang w:val="pt-BR"/>
        </w:rPr>
        <w:t>Thời gian g</w:t>
      </w:r>
      <w:r w:rsidR="00EF2908" w:rsidRPr="00E0672D">
        <w:rPr>
          <w:lang w:val="pt-BR"/>
        </w:rPr>
        <w:t xml:space="preserve">ia hạn đóng </w:t>
      </w:r>
      <w:r w:rsidR="00197878" w:rsidRPr="00E0672D">
        <w:rPr>
          <w:lang w:val="pt-BR"/>
        </w:rPr>
        <w:t>P</w:t>
      </w:r>
      <w:r w:rsidR="00EF2908" w:rsidRPr="00E0672D">
        <w:rPr>
          <w:lang w:val="pt-BR"/>
        </w:rPr>
        <w:t>hí bảo hiểm</w:t>
      </w:r>
      <w:bookmarkEnd w:id="215"/>
    </w:p>
    <w:p w14:paraId="3DB9FFF9" w14:textId="7F5758AB" w:rsidR="00EF2908" w:rsidRPr="00E0672D" w:rsidRDefault="003C71EC" w:rsidP="00094884">
      <w:pPr>
        <w:pStyle w:val="Heading3nobold0"/>
      </w:pPr>
      <w:r w:rsidRPr="00E0672D">
        <w:t>Trừ trường hợp Hợp đồng được miễn</w:t>
      </w:r>
      <w:r w:rsidR="00A54520" w:rsidRPr="00E0672D">
        <w:t xml:space="preserve"> đóng</w:t>
      </w:r>
      <w:r w:rsidRPr="00E0672D">
        <w:t xml:space="preserve"> </w:t>
      </w:r>
      <w:r w:rsidR="002A18A8" w:rsidRPr="00E0672D">
        <w:t>Phí</w:t>
      </w:r>
      <w:r w:rsidR="00A54520" w:rsidRPr="00E0672D">
        <w:t xml:space="preserve"> bảo hiểm</w:t>
      </w:r>
      <w:r w:rsidRPr="00E0672D">
        <w:t>, nếu</w:t>
      </w:r>
      <w:r w:rsidR="00EF2908" w:rsidRPr="00E0672D">
        <w:t xml:space="preserve"> </w:t>
      </w:r>
      <w:r w:rsidR="00A54520" w:rsidRPr="00E0672D">
        <w:t xml:space="preserve">trong thời hạn đóng </w:t>
      </w:r>
      <w:r w:rsidR="00A3656B" w:rsidRPr="00E0672D">
        <w:t xml:space="preserve">phí </w:t>
      </w:r>
      <w:r w:rsidR="00A54520" w:rsidRPr="00E0672D">
        <w:t xml:space="preserve">mà </w:t>
      </w:r>
      <w:r w:rsidR="00EF2908" w:rsidRPr="00E0672D">
        <w:t xml:space="preserve">Bên mua bảo hiểm không thể đóng phí theo đúng thời hạn đã thoả thuận, </w:t>
      </w:r>
      <w:r w:rsidR="00426B46" w:rsidRPr="00E0672D">
        <w:t xml:space="preserve">việc đóng </w:t>
      </w:r>
      <w:r w:rsidR="002A18A8" w:rsidRPr="00E0672D">
        <w:t>Phí</w:t>
      </w:r>
      <w:r w:rsidR="00EF2908" w:rsidRPr="00E0672D">
        <w:t xml:space="preserve"> bảo hiểm được gia hạn 60 ngày kể từ </w:t>
      </w:r>
      <w:r w:rsidR="00197878" w:rsidRPr="00E0672D">
        <w:t>N</w:t>
      </w:r>
      <w:r w:rsidR="00EF2908" w:rsidRPr="00E0672D">
        <w:t xml:space="preserve">gày đến hạn đóng phí. </w:t>
      </w:r>
      <w:r w:rsidR="00502293" w:rsidRPr="00E0672D">
        <w:t xml:space="preserve">Trong thời gian gia hạn đóng phí, MB Ageas Life không tính lãi đối với khoản phí chưa thanh toán và Hợp đồng </w:t>
      </w:r>
      <w:r w:rsidR="00156E90" w:rsidRPr="00E0672D">
        <w:t>đang còn</w:t>
      </w:r>
      <w:r w:rsidR="00502293" w:rsidRPr="00E0672D">
        <w:t xml:space="preserve"> hiệu lực.</w:t>
      </w:r>
    </w:p>
    <w:p w14:paraId="239DC55B" w14:textId="49EFE832" w:rsidR="0004463D" w:rsidRPr="00E0672D" w:rsidRDefault="00EF2908" w:rsidP="00094884">
      <w:pPr>
        <w:pStyle w:val="Heading3nobold0"/>
      </w:pPr>
      <w:bookmarkStart w:id="216" w:name="_Ref532379424"/>
      <w:r w:rsidRPr="00E0672D">
        <w:t xml:space="preserve">Nếu Bên mua bảo hiểm không thanh toán </w:t>
      </w:r>
      <w:r w:rsidR="00D62468" w:rsidRPr="00E0672D">
        <w:t xml:space="preserve">toàn bộ </w:t>
      </w:r>
      <w:r w:rsidRPr="00E0672D">
        <w:t>khoản phí đến hạn trong thời gian gia hạn đóng phí</w:t>
      </w:r>
      <w:r w:rsidR="00852079" w:rsidRPr="00E0672D">
        <w:t>:</w:t>
      </w:r>
      <w:bookmarkEnd w:id="216"/>
    </w:p>
    <w:p w14:paraId="76A8FBFD" w14:textId="3951619B" w:rsidR="0004463D" w:rsidRPr="00E0672D" w:rsidRDefault="0004463D" w:rsidP="00094884">
      <w:pPr>
        <w:pStyle w:val="normalwithnumbering"/>
      </w:pPr>
      <w:r w:rsidRPr="00E0672D">
        <w:t>Trường hợp Hợp đồng chưa có Giá trị hoàn lại</w:t>
      </w:r>
      <w:r w:rsidR="00EF2908" w:rsidRPr="00E0672D">
        <w:t xml:space="preserve">, Hợp đồng sẽ tự động </w:t>
      </w:r>
      <w:r w:rsidR="003F3BC2" w:rsidRPr="00E0672D">
        <w:t>mất</w:t>
      </w:r>
      <w:r w:rsidR="00EF2908" w:rsidRPr="00E0672D">
        <w:t xml:space="preserve"> hiệu lực kể từ </w:t>
      </w:r>
      <w:r w:rsidR="005D4278" w:rsidRPr="00E0672D">
        <w:rPr>
          <w:lang w:val="vi-VN"/>
        </w:rPr>
        <w:t>N</w:t>
      </w:r>
      <w:r w:rsidR="00EF2908" w:rsidRPr="00E0672D">
        <w:t xml:space="preserve">gày </w:t>
      </w:r>
      <w:r w:rsidR="005E6373" w:rsidRPr="00E0672D">
        <w:t>đến hạn</w:t>
      </w:r>
      <w:r w:rsidR="00CC0A3D" w:rsidRPr="00E0672D">
        <w:t xml:space="preserve"> đóng phí</w:t>
      </w:r>
      <w:r w:rsidR="00195E0B" w:rsidRPr="00E0672D">
        <w:t xml:space="preserve">. Trong trường hợp </w:t>
      </w:r>
      <w:r w:rsidR="00FB7509" w:rsidRPr="00E0672D">
        <w:t>này</w:t>
      </w:r>
      <w:r w:rsidR="00195E0B" w:rsidRPr="00E0672D">
        <w:t xml:space="preserve">, Bên mua bảo hiểm không được nhận lại </w:t>
      </w:r>
      <w:r w:rsidR="002A18A8" w:rsidRPr="00E0672D">
        <w:t>Phí</w:t>
      </w:r>
      <w:r w:rsidR="00195E0B" w:rsidRPr="00E0672D">
        <w:t xml:space="preserve"> bảo hiểm đã đóng của Hợp đồng.</w:t>
      </w:r>
      <w:r w:rsidR="0063139D" w:rsidRPr="00E0672D">
        <w:t xml:space="preserve"> </w:t>
      </w:r>
      <w:r w:rsidR="00502293" w:rsidRPr="00E0672D">
        <w:t xml:space="preserve">MB Ageas Life sẽ gửi thông báo bằng văn bản đến Bên mua bảo hiểm về khoản </w:t>
      </w:r>
      <w:r w:rsidR="002A18A8" w:rsidRPr="00E0672D">
        <w:t>Phí</w:t>
      </w:r>
      <w:r w:rsidR="00502293" w:rsidRPr="00E0672D">
        <w:t xml:space="preserve"> bảo hiểm quá hạn và tình trạng mất hiệu lực của </w:t>
      </w:r>
      <w:r w:rsidR="005E4AC8" w:rsidRPr="00E0672D">
        <w:t>Hợp đồng</w:t>
      </w:r>
      <w:r w:rsidR="00502293" w:rsidRPr="00E0672D">
        <w:t>.</w:t>
      </w:r>
    </w:p>
    <w:p w14:paraId="4BD80123" w14:textId="6748E294" w:rsidR="00EF2908" w:rsidRPr="00E0672D" w:rsidRDefault="0063139D" w:rsidP="00094884">
      <w:pPr>
        <w:pStyle w:val="normalwithnumbering"/>
      </w:pPr>
      <w:r w:rsidRPr="00E0672D">
        <w:t xml:space="preserve">Trường hợp Hợp đồng có Giá trị hoàn lại, quy định về việc tạm ứng từ Giá trị hoàn lại để đóng </w:t>
      </w:r>
      <w:r w:rsidR="002A18A8" w:rsidRPr="00E0672D">
        <w:t>Phí</w:t>
      </w:r>
      <w:r w:rsidRPr="00E0672D">
        <w:t xml:space="preserve"> bảo hiểm </w:t>
      </w:r>
      <w:r w:rsidR="00197878" w:rsidRPr="00E0672D">
        <w:t xml:space="preserve">tự động </w:t>
      </w:r>
      <w:r w:rsidRPr="00E0672D">
        <w:t xml:space="preserve">tại </w:t>
      </w:r>
      <w:r w:rsidR="003736FF">
        <w:fldChar w:fldCharType="begin"/>
      </w:r>
      <w:r w:rsidR="003736FF">
        <w:instrText xml:space="preserve"> REF _Ref532378692 \r \h </w:instrText>
      </w:r>
      <w:r w:rsidR="003736FF">
        <w:fldChar w:fldCharType="separate"/>
      </w:r>
      <w:r w:rsidR="008E4BF2">
        <w:t>Điều 13</w:t>
      </w:r>
      <w:r w:rsidR="003736FF">
        <w:fldChar w:fldCharType="end"/>
      </w:r>
      <w:r w:rsidR="00B40461">
        <w:t xml:space="preserve"> </w:t>
      </w:r>
      <w:r w:rsidRPr="00E0672D">
        <w:t>sẽ được áp dụng.</w:t>
      </w:r>
    </w:p>
    <w:p w14:paraId="38B068AB" w14:textId="44D66E4C" w:rsidR="00893ACC" w:rsidRPr="00E0672D" w:rsidRDefault="00AB3A74" w:rsidP="00094884">
      <w:pPr>
        <w:pStyle w:val="Heading2"/>
        <w:rPr>
          <w:lang w:val="pt-BR"/>
        </w:rPr>
      </w:pPr>
      <w:bookmarkStart w:id="217" w:name="_Ref532378692"/>
      <w:r w:rsidRPr="00E0672D">
        <w:rPr>
          <w:lang w:val="pt-BR"/>
        </w:rPr>
        <w:t xml:space="preserve">Tạm ứng từ </w:t>
      </w:r>
      <w:r w:rsidR="0063381D" w:rsidRPr="00E0672D">
        <w:rPr>
          <w:lang w:val="pt-BR"/>
        </w:rPr>
        <w:t xml:space="preserve">Giá trị hoàn lại để đóng </w:t>
      </w:r>
      <w:r w:rsidR="003E79C9" w:rsidRPr="00E0672D">
        <w:rPr>
          <w:lang w:val="pt-BR"/>
        </w:rPr>
        <w:t>P</w:t>
      </w:r>
      <w:r w:rsidR="0063381D" w:rsidRPr="00E0672D">
        <w:rPr>
          <w:lang w:val="pt-BR"/>
        </w:rPr>
        <w:t>hí bảo hiểm</w:t>
      </w:r>
      <w:r w:rsidR="00640A0C" w:rsidRPr="00E0672D">
        <w:rPr>
          <w:lang w:val="pt-BR"/>
        </w:rPr>
        <w:t xml:space="preserve"> tự động</w:t>
      </w:r>
      <w:bookmarkEnd w:id="217"/>
    </w:p>
    <w:p w14:paraId="62AC3080" w14:textId="658E6549" w:rsidR="00AB3A74" w:rsidRPr="00E0672D" w:rsidRDefault="003C71EC" w:rsidP="00094884">
      <w:pPr>
        <w:pStyle w:val="Heading3nobold0"/>
      </w:pPr>
      <w:bookmarkStart w:id="218" w:name="_Ref532378623"/>
      <w:r w:rsidRPr="00E0672D">
        <w:t>Trừ trường hợp Hợp đồng được miễn</w:t>
      </w:r>
      <w:r w:rsidR="005E6373" w:rsidRPr="00E0672D">
        <w:t xml:space="preserve"> đóng</w:t>
      </w:r>
      <w:r w:rsidRPr="00E0672D">
        <w:t xml:space="preserve"> phí, </w:t>
      </w:r>
      <w:r w:rsidR="00DD2D60" w:rsidRPr="00E0672D">
        <w:t xml:space="preserve">khi kết thúc thời gian gia hạn đóng phí </w:t>
      </w:r>
      <w:r w:rsidRPr="00E0672D">
        <w:t>n</w:t>
      </w:r>
      <w:r w:rsidR="0063381D" w:rsidRPr="00E0672D">
        <w:t xml:space="preserve">ếu Bên mua bảo hiểm không đóng khoản </w:t>
      </w:r>
      <w:r w:rsidR="002A18A8" w:rsidRPr="00E0672D">
        <w:t>Phí</w:t>
      </w:r>
      <w:r w:rsidR="0063381D" w:rsidRPr="00E0672D">
        <w:t xml:space="preserve"> bảo hiểm đến hạn</w:t>
      </w:r>
      <w:r w:rsidR="00EE4B18" w:rsidRPr="00E0672D">
        <w:t>,</w:t>
      </w:r>
      <w:r w:rsidR="0063381D" w:rsidRPr="00E0672D">
        <w:t xml:space="preserve"> không yêu cầu chấm dứt Hợp đồng </w:t>
      </w:r>
      <w:r w:rsidR="00F621AE" w:rsidRPr="00E0672D">
        <w:t>trong</w:t>
      </w:r>
      <w:r w:rsidR="0063381D" w:rsidRPr="00E0672D">
        <w:t xml:space="preserve"> thời gian gia hạn đóng phí</w:t>
      </w:r>
      <w:r w:rsidR="00896F6C" w:rsidRPr="00E0672D">
        <w:t xml:space="preserve"> và Hợp đồng đã có Giá trị hoàn lại, </w:t>
      </w:r>
      <w:r w:rsidR="002B14A7" w:rsidRPr="00E0672D">
        <w:t>MB Ageas Life</w:t>
      </w:r>
      <w:r w:rsidR="00896F6C" w:rsidRPr="00E0672D">
        <w:t xml:space="preserve"> sẽ tự động tạm ứng cho Bên mua bảo hiểm từ Giá trị hoàn lại để đóng Phí bảo hiểm đến hạn</w:t>
      </w:r>
      <w:r w:rsidR="00AB3A74" w:rsidRPr="00E0672D">
        <w:t>.</w:t>
      </w:r>
      <w:r w:rsidR="00DD2D60" w:rsidRPr="00E0672D">
        <w:t xml:space="preserve"> </w:t>
      </w:r>
      <w:r w:rsidR="00A86389" w:rsidRPr="00E0672D">
        <w:t>MB Ageas Life</w:t>
      </w:r>
      <w:r w:rsidR="00DD2D60" w:rsidRPr="00E0672D">
        <w:t xml:space="preserve"> </w:t>
      </w:r>
      <w:r w:rsidR="00197878" w:rsidRPr="00E0672D">
        <w:t>sẽ</w:t>
      </w:r>
      <w:r w:rsidR="00DD2D60" w:rsidRPr="00E0672D">
        <w:t xml:space="preserve"> tính Khoản giảm thu nhập đầu tư đối với số tiền tạm ứng này.</w:t>
      </w:r>
      <w:bookmarkEnd w:id="218"/>
    </w:p>
    <w:p w14:paraId="02CD8A2D" w14:textId="2F76A36C" w:rsidR="00B60B01" w:rsidRPr="00E0672D" w:rsidRDefault="00B60B01" w:rsidP="00094884">
      <w:pPr>
        <w:pStyle w:val="Heading3nobold0"/>
      </w:pPr>
      <w:r w:rsidRPr="00E0672D">
        <w:t>Bên mua bảo hiểm có thể hoàn trả</w:t>
      </w:r>
      <w:r w:rsidR="00502293" w:rsidRPr="00E0672D">
        <w:t xml:space="preserve"> tổng</w:t>
      </w:r>
      <w:r w:rsidRPr="00E0672D">
        <w:t xml:space="preserve"> số tiền </w:t>
      </w:r>
      <w:r w:rsidR="003861DC" w:rsidRPr="00485F86">
        <w:rPr>
          <w:szCs w:val="26"/>
        </w:rPr>
        <w:t>t</w:t>
      </w:r>
      <w:r w:rsidRPr="00E0672D">
        <w:t>ạm ứng</w:t>
      </w:r>
      <w:r w:rsidR="005D4278" w:rsidRPr="00E0672D">
        <w:rPr>
          <w:szCs w:val="26"/>
          <w:lang w:val="vi-VN"/>
        </w:rPr>
        <w:t xml:space="preserve"> </w:t>
      </w:r>
      <w:r w:rsidR="003861DC" w:rsidRPr="00ED045C">
        <w:t xml:space="preserve">tại Khoản </w:t>
      </w:r>
      <w:r w:rsidR="003861DC">
        <w:fldChar w:fldCharType="begin"/>
      </w:r>
      <w:r w:rsidR="003861DC">
        <w:instrText xml:space="preserve"> REF _Ref532378623 \r \h </w:instrText>
      </w:r>
      <w:r w:rsidR="003861DC">
        <w:fldChar w:fldCharType="separate"/>
      </w:r>
      <w:r w:rsidR="008E4BF2">
        <w:t>13.1</w:t>
      </w:r>
      <w:r w:rsidR="003861DC">
        <w:fldChar w:fldCharType="end"/>
      </w:r>
      <w:r w:rsidRPr="00E0672D">
        <w:t xml:space="preserve">và Khoản giảm thu nhập đầu tư vào bất cứ </w:t>
      </w:r>
      <w:r w:rsidR="00197878" w:rsidRPr="00E0672D">
        <w:t xml:space="preserve">thời điểm </w:t>
      </w:r>
      <w:r w:rsidRPr="00E0672D">
        <w:t>nào</w:t>
      </w:r>
      <w:r w:rsidR="00147C57" w:rsidRPr="00E0672D">
        <w:t xml:space="preserve"> trong thời gian Hợp đồng đang còn hiệu lực</w:t>
      </w:r>
      <w:r w:rsidRPr="00E0672D">
        <w:t>.</w:t>
      </w:r>
    </w:p>
    <w:p w14:paraId="223A9480" w14:textId="257BA4C6" w:rsidR="00B60B01" w:rsidRPr="00E0672D" w:rsidRDefault="00666E3A" w:rsidP="00094884">
      <w:pPr>
        <w:pStyle w:val="Heading3nobold0"/>
      </w:pPr>
      <w:r w:rsidRPr="00E0672D">
        <w:t>MB Ageas Life</w:t>
      </w:r>
      <w:r w:rsidR="00B60B01" w:rsidRPr="00E0672D">
        <w:t xml:space="preserve"> </w:t>
      </w:r>
      <w:r w:rsidR="00FB7509" w:rsidRPr="00E0672D">
        <w:t xml:space="preserve">có quyền </w:t>
      </w:r>
      <w:r w:rsidR="00B60B01" w:rsidRPr="00E0672D">
        <w:t>kh</w:t>
      </w:r>
      <w:r w:rsidR="00C02590" w:rsidRPr="00E0672D">
        <w:t>ấ</w:t>
      </w:r>
      <w:r w:rsidR="00B60B01" w:rsidRPr="00E0672D">
        <w:t xml:space="preserve">u trừ </w:t>
      </w:r>
      <w:r w:rsidR="00197878" w:rsidRPr="00E0672D">
        <w:t xml:space="preserve">tổng </w:t>
      </w:r>
      <w:r w:rsidR="00B60B01" w:rsidRPr="00E0672D">
        <w:t xml:space="preserve">số tiền tạm ứng và Khoản giảm thu nhập đầu tư vào bất kỳ số tiền nào mà </w:t>
      </w:r>
      <w:r w:rsidRPr="00E0672D">
        <w:t>MB Ageas Life</w:t>
      </w:r>
      <w:r w:rsidR="00B60B01" w:rsidRPr="00E0672D">
        <w:t xml:space="preserve"> phải trả theo Hợp đồng này.</w:t>
      </w:r>
    </w:p>
    <w:p w14:paraId="3C5FB62A" w14:textId="5EFE2BBA" w:rsidR="005E1065" w:rsidRPr="00E0672D" w:rsidRDefault="00AB3A74" w:rsidP="00094884">
      <w:pPr>
        <w:pStyle w:val="Heading3nobold0"/>
      </w:pPr>
      <w:bookmarkStart w:id="219" w:name="_Ref532379457"/>
      <w:r w:rsidRPr="00E0672D">
        <w:lastRenderedPageBreak/>
        <w:t xml:space="preserve">Nếu </w:t>
      </w:r>
      <w:r w:rsidR="00502293" w:rsidRPr="00E0672D">
        <w:t xml:space="preserve">tổng số tiền </w:t>
      </w:r>
      <w:r w:rsidR="00D36295" w:rsidRPr="00E0672D">
        <w:t>T</w:t>
      </w:r>
      <w:r w:rsidR="00502293" w:rsidRPr="00E0672D">
        <w:t xml:space="preserve">ạm ứng đóng </w:t>
      </w:r>
      <w:r w:rsidR="002A18A8" w:rsidRPr="00E0672D">
        <w:t>Phí</w:t>
      </w:r>
      <w:r w:rsidR="00502293" w:rsidRPr="00E0672D">
        <w:t xml:space="preserve"> </w:t>
      </w:r>
      <w:r w:rsidR="004B57E3" w:rsidRPr="00E0672D">
        <w:rPr>
          <w:szCs w:val="26"/>
          <w:lang w:val="vi-VN"/>
        </w:rPr>
        <w:t xml:space="preserve">bảo hiểm </w:t>
      </w:r>
      <w:r w:rsidR="00502293" w:rsidRPr="00E0672D">
        <w:t xml:space="preserve">tự động, </w:t>
      </w:r>
      <w:r w:rsidR="00D36295" w:rsidRPr="00E0672D">
        <w:t>K</w:t>
      </w:r>
      <w:r w:rsidR="00502293" w:rsidRPr="00E0672D">
        <w:t>hoản giảm thu nhập đầu tư và bất kỳ khoản tiền nào khác mà Bên mua bảo hiểm còn nợ MB Ageas Life</w:t>
      </w:r>
      <w:r w:rsidR="00896F6C" w:rsidRPr="00E0672D">
        <w:t xml:space="preserve"> </w:t>
      </w:r>
      <w:r w:rsidRPr="00E0672D">
        <w:t xml:space="preserve">vượt quá Giá trị hoàn lại, Hợp đồng sẽ tự động </w:t>
      </w:r>
      <w:r w:rsidR="001E29D8" w:rsidRPr="00E0672D">
        <w:t>mất</w:t>
      </w:r>
      <w:r w:rsidR="00502293" w:rsidRPr="00E0672D">
        <w:t xml:space="preserve"> </w:t>
      </w:r>
      <w:r w:rsidRPr="00E0672D">
        <w:t xml:space="preserve">hiệu lực. Trong trường hợp này, Bên mua bảo hiểm không được </w:t>
      </w:r>
      <w:r w:rsidR="00502293" w:rsidRPr="00E0672D">
        <w:t>yêu cầu và MB Ageas Life không phải trả</w:t>
      </w:r>
      <w:r w:rsidRPr="00E0672D">
        <w:t xml:space="preserve"> lại Phí bảo hiểm đã đóng</w:t>
      </w:r>
      <w:r w:rsidR="00926534" w:rsidRPr="00E0672D">
        <w:t xml:space="preserve"> và</w:t>
      </w:r>
      <w:r w:rsidR="0047024D" w:rsidRPr="00E0672D">
        <w:t xml:space="preserve"> </w:t>
      </w:r>
      <w:r w:rsidRPr="00E0672D">
        <w:t>Giá trị hoàn lại của Hợp đồng.</w:t>
      </w:r>
      <w:bookmarkEnd w:id="219"/>
      <w:r w:rsidRPr="00E0672D">
        <w:t xml:space="preserve"> </w:t>
      </w:r>
    </w:p>
    <w:p w14:paraId="5A3F4F62" w14:textId="77777777" w:rsidR="00D257FA" w:rsidRPr="00E0672D" w:rsidRDefault="00D257FA" w:rsidP="00CB6B77">
      <w:pPr>
        <w:pStyle w:val="Heading1"/>
        <w:keepLines w:val="0"/>
        <w:spacing w:before="120"/>
        <w:ind w:left="900"/>
        <w:rPr>
          <w:lang w:val="pt-BR"/>
        </w:rPr>
      </w:pPr>
    </w:p>
    <w:p w14:paraId="20D940D8" w14:textId="25AF899F" w:rsidR="00B133BF" w:rsidRPr="00E0672D" w:rsidRDefault="002F6565" w:rsidP="00CB6B77">
      <w:pPr>
        <w:pStyle w:val="Heading1"/>
        <w:keepLines w:val="0"/>
        <w:spacing w:before="120"/>
        <w:ind w:left="900"/>
        <w:rPr>
          <w:lang w:val="pt-BR"/>
        </w:rPr>
      </w:pPr>
      <w:bookmarkStart w:id="220" w:name="_Toc526427971"/>
      <w:r w:rsidRPr="00E0672D">
        <w:rPr>
          <w:lang w:val="pt-BR"/>
        </w:rPr>
        <w:t xml:space="preserve">CHƯƠNG </w:t>
      </w:r>
      <w:r w:rsidR="008A2BA7" w:rsidRPr="00E0672D">
        <w:rPr>
          <w:lang w:val="pt-BR"/>
        </w:rPr>
        <w:t>IV</w:t>
      </w:r>
      <w:r w:rsidRPr="00E0672D">
        <w:rPr>
          <w:lang w:val="pt-BR"/>
        </w:rPr>
        <w:t>: THAY ĐỔI LIÊN QUAN ĐẾN HỢP ĐỒNG</w:t>
      </w:r>
      <w:bookmarkEnd w:id="220"/>
    </w:p>
    <w:p w14:paraId="499971B7" w14:textId="4C9143AF" w:rsidR="00B133BF" w:rsidRPr="00E0672D" w:rsidRDefault="00666E3A" w:rsidP="00094884">
      <w:pPr>
        <w:pStyle w:val="Heading2"/>
        <w:rPr>
          <w:lang w:val="pt-BR"/>
        </w:rPr>
      </w:pPr>
      <w:r w:rsidRPr="00E0672D">
        <w:rPr>
          <w:lang w:val="pt-BR"/>
        </w:rPr>
        <w:t>Thay đổi nghề nghiệp, nơi cư trú,</w:t>
      </w:r>
      <w:r w:rsidR="00197878" w:rsidRPr="00E0672D">
        <w:rPr>
          <w:lang w:val="pt-BR"/>
        </w:rPr>
        <w:t xml:space="preserve"> thông tin cá nhân,</w:t>
      </w:r>
      <w:r w:rsidRPr="00E0672D">
        <w:rPr>
          <w:lang w:val="pt-BR"/>
        </w:rPr>
        <w:t xml:space="preserve"> ra khỏi lãnh thổ Việt Nam</w:t>
      </w:r>
    </w:p>
    <w:p w14:paraId="1EAC4BC1" w14:textId="694755D7" w:rsidR="00666E3A" w:rsidRPr="00E0672D" w:rsidRDefault="00666E3A" w:rsidP="00094884">
      <w:pPr>
        <w:pStyle w:val="Heading3nobold0"/>
      </w:pPr>
      <w:r w:rsidRPr="00E0672D">
        <w:t xml:space="preserve">Trường hợp Bên mua bảo hiểm và/hoặc Người được bảo hiểm thay đổi nghề nghiệp, </w:t>
      </w:r>
      <w:r w:rsidR="00DB6733" w:rsidRPr="00E0672D">
        <w:t>nơi cư trú, thông tin cá nhân</w:t>
      </w:r>
      <w:r w:rsidR="00D06406" w:rsidRPr="00E0672D">
        <w:t>,</w:t>
      </w:r>
      <w:r w:rsidR="00DB6733" w:rsidRPr="00E0672D">
        <w:t xml:space="preserve"> </w:t>
      </w:r>
      <w:r w:rsidRPr="00E0672D">
        <w:t>Bên mua bảo hiểm phải thông báo bằng văn bản</w:t>
      </w:r>
      <w:r w:rsidR="00D06406" w:rsidRPr="00E0672D">
        <w:t xml:space="preserve"> (gửi kèm bằng chứng)</w:t>
      </w:r>
      <w:r w:rsidRPr="00E0672D">
        <w:t xml:space="preserve"> cho MB Ageas Life trong vòng ba mươi (30) ngày kể từ ngày có thay đổi. </w:t>
      </w:r>
    </w:p>
    <w:p w14:paraId="52E2EF86" w14:textId="37FC896D" w:rsidR="00666E3A" w:rsidRPr="00E0672D" w:rsidRDefault="00666E3A" w:rsidP="00094884">
      <w:pPr>
        <w:pStyle w:val="Heading3nobold0"/>
      </w:pPr>
      <w:r w:rsidRPr="00E0672D">
        <w:t xml:space="preserve">Nếu Người được bảo hiểm ra khỏi phạm vi lãnh thổ Việt Nam trong thời gian từ 90 ngày trở lên, Bên mua bảo hiểm phải thông báo bằng văn bản cho MB Ageas Life tối thiểu ba mươi (30) ngày trước ngày Người được bảo hiểm xuất cảnh. </w:t>
      </w:r>
    </w:p>
    <w:p w14:paraId="670BBB4C" w14:textId="3B757622" w:rsidR="003A3523" w:rsidRPr="00E0672D" w:rsidRDefault="00666E3A" w:rsidP="00094884">
      <w:pPr>
        <w:pStyle w:val="Heading3nobold0"/>
      </w:pPr>
      <w:r w:rsidRPr="00E0672D">
        <w:t xml:space="preserve">Đối với các thay đổi </w:t>
      </w:r>
      <w:r w:rsidR="00D66B03">
        <w:t>nêu tại Khoản 14.1 và 14.2 Điều này (trừ thay đổi về thông tin cá nhân),</w:t>
      </w:r>
      <w:r w:rsidRPr="00E0672D">
        <w:t xml:space="preserve"> MB Ageas Life có thể thẩm định lại rủi ro được bảo hiểm để (i) xác định lại mức </w:t>
      </w:r>
      <w:r w:rsidR="002A18A8" w:rsidRPr="00E0672D">
        <w:t>Phí</w:t>
      </w:r>
      <w:r w:rsidRPr="00E0672D">
        <w:t xml:space="preserve"> bảo hiểm (đối với hợp đồng đóng </w:t>
      </w:r>
      <w:r w:rsidR="002A18A8" w:rsidRPr="00E0672D">
        <w:t>Phí</w:t>
      </w:r>
      <w:r w:rsidRPr="00E0672D">
        <w:t xml:space="preserve"> bảo hiểm định kỳ), (ii) loại trừ trách nhiệm bảo hiểm, (iii) giảm </w:t>
      </w:r>
      <w:r w:rsidR="002A18A8" w:rsidRPr="00E0672D">
        <w:t>Quyền lợi bảo hiểm</w:t>
      </w:r>
      <w:r w:rsidRPr="00E0672D">
        <w:t xml:space="preserve">, hoặc (iv) chấm dứt </w:t>
      </w:r>
      <w:r w:rsidR="005E4AC8" w:rsidRPr="00E0672D">
        <w:t>Hợp đồng</w:t>
      </w:r>
      <w:r w:rsidRPr="00E0672D">
        <w:t xml:space="preserve">. Nếu MB Ageas Life chấm dứt </w:t>
      </w:r>
      <w:r w:rsidR="005E4AC8" w:rsidRPr="00E0672D">
        <w:t>Hợp đồng</w:t>
      </w:r>
      <w:r w:rsidRPr="00E0672D">
        <w:t xml:space="preserve">, </w:t>
      </w:r>
      <w:r w:rsidR="00A86389" w:rsidRPr="00E0672D">
        <w:t>MB Ageas Life</w:t>
      </w:r>
      <w:r w:rsidRPr="00E0672D">
        <w:t xml:space="preserve"> sẽ chi trả cho Bên mua bảo hiểm Giá trị hoàn lại </w:t>
      </w:r>
      <w:bookmarkStart w:id="221" w:name="_Hlk515894592"/>
      <w:r w:rsidRPr="00E0672D">
        <w:t>tại thời điểm đó</w:t>
      </w:r>
      <w:bookmarkEnd w:id="221"/>
      <w:r w:rsidR="00A0050C" w:rsidRPr="00E0672D">
        <w:t xml:space="preserve"> (nếu có) sau khi trừ các Khoản nợ (nếu có)</w:t>
      </w:r>
      <w:r w:rsidR="00C01904" w:rsidRPr="00E0672D">
        <w:t>.</w:t>
      </w:r>
    </w:p>
    <w:p w14:paraId="481D47B9" w14:textId="77777777" w:rsidR="00B133BF" w:rsidRPr="00E0672D" w:rsidRDefault="00B615CC" w:rsidP="00094884">
      <w:pPr>
        <w:pStyle w:val="Heading2"/>
        <w:rPr>
          <w:lang w:val="pt-BR"/>
        </w:rPr>
      </w:pPr>
      <w:r w:rsidRPr="00E0672D">
        <w:rPr>
          <w:lang w:val="pt-BR"/>
        </w:rPr>
        <w:t>Thay đổi Bên mua bảo hiểm</w:t>
      </w:r>
    </w:p>
    <w:p w14:paraId="26555A60" w14:textId="56E75A3E" w:rsidR="0021615E" w:rsidRPr="00E0672D" w:rsidRDefault="00C508B0" w:rsidP="00094884">
      <w:pPr>
        <w:pStyle w:val="Heading3"/>
        <w:rPr>
          <w:lang w:val="pt-BR"/>
        </w:rPr>
      </w:pPr>
      <w:r w:rsidRPr="00E0672D">
        <w:rPr>
          <w:lang w:val="pt-BR"/>
        </w:rPr>
        <w:t>Trường hợp Bên mua bảo hiểm tử vong</w:t>
      </w:r>
      <w:r w:rsidR="00DA69BA" w:rsidRPr="00E0672D">
        <w:rPr>
          <w:lang w:val="pt-BR"/>
        </w:rPr>
        <w:t xml:space="preserve"> (Bên mua bảo hiểm không phải là Người được bảo hiểm)</w:t>
      </w:r>
    </w:p>
    <w:p w14:paraId="3378EA5F" w14:textId="5D691904" w:rsidR="00666E3A" w:rsidRPr="00E0672D" w:rsidRDefault="00666E3A" w:rsidP="00094884">
      <w:pPr>
        <w:pStyle w:val="normalwithnumbering"/>
      </w:pPr>
      <w:bookmarkStart w:id="222" w:name="_Ref532379323"/>
      <w:r w:rsidRPr="00E0672D">
        <w:t xml:space="preserve">Người thừa kế hợp pháp của Bên mua bảo hiểm đáp ứng điều kiện nêu tại Khoản </w:t>
      </w:r>
      <w:r w:rsidR="003736FF">
        <w:fldChar w:fldCharType="begin"/>
      </w:r>
      <w:r w:rsidR="003736FF">
        <w:instrText xml:space="preserve"> REF _Ref532379310 \r \h </w:instrText>
      </w:r>
      <w:r w:rsidR="003736FF">
        <w:fldChar w:fldCharType="separate"/>
      </w:r>
      <w:r w:rsidR="008E4BF2">
        <w:t>1.2</w:t>
      </w:r>
      <w:r w:rsidR="003736FF">
        <w:fldChar w:fldCharType="end"/>
      </w:r>
      <w:r w:rsidR="00C063D4">
        <w:t xml:space="preserve"> </w:t>
      </w:r>
      <w:r w:rsidR="003736FF">
        <w:fldChar w:fldCharType="begin"/>
      </w:r>
      <w:r w:rsidR="003736FF">
        <w:instrText xml:space="preserve"> REF _Ref532379303 \r \h </w:instrText>
      </w:r>
      <w:r w:rsidR="003736FF">
        <w:fldChar w:fldCharType="separate"/>
      </w:r>
      <w:r w:rsidR="008E4BF2">
        <w:t>Điều 1</w:t>
      </w:r>
      <w:r w:rsidR="003736FF">
        <w:fldChar w:fldCharType="end"/>
      </w:r>
      <w:r w:rsidR="00706091">
        <w:t xml:space="preserve"> </w:t>
      </w:r>
      <w:r w:rsidRPr="00E0672D">
        <w:t xml:space="preserve">(trừ quy định về kê khai, ký tên trên Hồ sơ yêu cầu bảo hiểm) có quyền thừa kế toàn bộ quyền và nghĩa vụ của Bên mua bảo hiểm theo </w:t>
      </w:r>
      <w:r w:rsidR="005E4AC8" w:rsidRPr="00E0672D">
        <w:t>Hợp đồng</w:t>
      </w:r>
      <w:r w:rsidRPr="00E0672D">
        <w:t xml:space="preserve"> và trở thành Bên mua bảo hiểm mới của </w:t>
      </w:r>
      <w:r w:rsidR="005E4AC8" w:rsidRPr="00E0672D">
        <w:t>Hợp đồng</w:t>
      </w:r>
      <w:r w:rsidRPr="00E0672D">
        <w:t xml:space="preserve"> nếu có yêu cầu bằng văn bản trong vòng 60 ngày kể từ ngày Bên mua bảo hiểm tử vong.</w:t>
      </w:r>
      <w:bookmarkEnd w:id="222"/>
    </w:p>
    <w:p w14:paraId="40C3FBA7" w14:textId="5B2C2CB1" w:rsidR="00666E3A" w:rsidRPr="00E0672D" w:rsidRDefault="00666E3A" w:rsidP="00094884">
      <w:pPr>
        <w:rPr>
          <w:lang w:val="pt-BR"/>
        </w:rPr>
      </w:pPr>
      <w:r w:rsidRPr="00E0672D">
        <w:rPr>
          <w:lang w:val="pt-BR"/>
        </w:rPr>
        <w:lastRenderedPageBreak/>
        <w:t>Nếu Bên mua bảo hiểm có nhiều người thừa kế hợp pháp, những người thừa kế hợp pháp này cần cử một đại diện để trở thành Bên mua bảo hiểm mới.</w:t>
      </w:r>
    </w:p>
    <w:p w14:paraId="399A17E6" w14:textId="48BB56F8" w:rsidR="00C27170" w:rsidRPr="00E0672D" w:rsidRDefault="00666E3A" w:rsidP="00094884">
      <w:pPr>
        <w:rPr>
          <w:lang w:val="pt-BR"/>
        </w:rPr>
      </w:pPr>
      <w:r w:rsidRPr="00E0672D">
        <w:rPr>
          <w:lang w:val="pt-BR"/>
        </w:rPr>
        <w:t>Việc trở thành Bên mua bảo hiểm mới chỉ có hiệu lực khi được MB Ageas Life chấp thuận bằng văn bản</w:t>
      </w:r>
      <w:r w:rsidR="00C27170" w:rsidRPr="00E0672D">
        <w:rPr>
          <w:lang w:val="pt-BR"/>
        </w:rPr>
        <w:t>.</w:t>
      </w:r>
    </w:p>
    <w:p w14:paraId="6793B169" w14:textId="56BDA493" w:rsidR="005D09EB" w:rsidRPr="00E0672D" w:rsidRDefault="00DA69BA" w:rsidP="00094884">
      <w:pPr>
        <w:pStyle w:val="normalwithnumbering"/>
      </w:pPr>
      <w:r w:rsidRPr="00E0672D">
        <w:t xml:space="preserve">Trường hợp người thừa kế hợp pháp của Bên mua bảo hiểm không đủ điều kiện hoặc không yêu cầu trở thành Bên mua bảo hiểm mới theo quy định tại Điểm </w:t>
      </w:r>
      <w:r w:rsidR="003736FF">
        <w:fldChar w:fldCharType="begin"/>
      </w:r>
      <w:r w:rsidR="003736FF">
        <w:instrText xml:space="preserve"> REF _Ref532379323 \r \h </w:instrText>
      </w:r>
      <w:r w:rsidR="003736FF">
        <w:fldChar w:fldCharType="separate"/>
      </w:r>
      <w:r w:rsidR="008E4BF2">
        <w:t>15.1.1</w:t>
      </w:r>
      <w:r w:rsidR="003736FF">
        <w:fldChar w:fldCharType="end"/>
      </w:r>
      <w:r w:rsidRPr="00E0672D">
        <w:t xml:space="preserve">, </w:t>
      </w:r>
      <w:r w:rsidR="00BE2575" w:rsidRPr="00E0672D">
        <w:t xml:space="preserve">Người </w:t>
      </w:r>
      <w:r w:rsidR="00EF6C5E" w:rsidRPr="00E0672D">
        <w:t>được bảo hiểm</w:t>
      </w:r>
      <w:r w:rsidR="00BE2575" w:rsidRPr="00E0672D">
        <w:t xml:space="preserve"> sẽ trở thành Bên mua bảo hiểm của Hợp đồng</w:t>
      </w:r>
      <w:r w:rsidR="005D09EB" w:rsidRPr="00E0672D">
        <w:t>.</w:t>
      </w:r>
    </w:p>
    <w:p w14:paraId="2684D6A6" w14:textId="40D08CDE" w:rsidR="00821B4D" w:rsidRPr="00E0672D" w:rsidRDefault="00821B4D" w:rsidP="00094884">
      <w:pPr>
        <w:pStyle w:val="normalwithnumbering"/>
      </w:pPr>
      <w:bookmarkStart w:id="223" w:name="_Ref532379338"/>
      <w:r w:rsidRPr="00E0672D">
        <w:t>Trường hợp Người được bảo hiểm không đồng ý hoặc không đủ điều kiện để trở thành Bên mua bảo hiểm mới, Hợp đồng sẽ chấm dứt hiệu lực sau khi kết thúc 60 ngày kể từ ngày MB Ageas Life nhận được thông báo bằng văn bản về việc Bên mua bảo hiểm tử vong hoặc sau khi kết thúc thời gian gia hạn để hoàn tất hồ sơ thay đổi Bên mua bảo hiểm mà các bên đã thỏa thuận. MB Ageas Life trả cho Người được bảo hiểm Giá trị hoàn lại (nếu có) của Hợp đồng tại thời điểm Hợp đồng chấm dứt hiệu lực trừ đi Khoản nợ (nếu có).</w:t>
      </w:r>
      <w:bookmarkEnd w:id="223"/>
    </w:p>
    <w:p w14:paraId="1ABA6E6A" w14:textId="1D91B827" w:rsidR="00B17B89" w:rsidRPr="00E0672D" w:rsidRDefault="00B17B89" w:rsidP="00094884">
      <w:pPr>
        <w:pStyle w:val="Heading3"/>
        <w:rPr>
          <w:lang w:val="it-IT"/>
        </w:rPr>
      </w:pPr>
      <w:r w:rsidRPr="00E0672D">
        <w:rPr>
          <w:rStyle w:val="Heading3Char"/>
          <w:rFonts w:eastAsia="MS Mincho"/>
          <w:lang w:val="it-IT"/>
        </w:rPr>
        <w:t xml:space="preserve">Quy định tại Điểm </w:t>
      </w:r>
      <w:r w:rsidR="003736FF">
        <w:rPr>
          <w:rStyle w:val="Heading3Char"/>
          <w:rFonts w:eastAsia="MS Mincho"/>
          <w:lang w:val="it-IT"/>
        </w:rPr>
        <w:fldChar w:fldCharType="begin"/>
      </w:r>
      <w:r w:rsidR="003736FF">
        <w:rPr>
          <w:rStyle w:val="Heading3Char"/>
          <w:rFonts w:eastAsia="MS Mincho"/>
          <w:lang w:val="it-IT"/>
        </w:rPr>
        <w:instrText xml:space="preserve"> REF _Ref532379338 \r \h </w:instrText>
      </w:r>
      <w:r w:rsidR="003736FF">
        <w:rPr>
          <w:rStyle w:val="Heading3Char"/>
          <w:rFonts w:eastAsia="MS Mincho"/>
          <w:lang w:val="it-IT"/>
        </w:rPr>
      </w:r>
      <w:r w:rsidR="003736FF">
        <w:rPr>
          <w:rStyle w:val="Heading3Char"/>
          <w:rFonts w:eastAsia="MS Mincho"/>
          <w:lang w:val="it-IT"/>
        </w:rPr>
        <w:fldChar w:fldCharType="separate"/>
      </w:r>
      <w:r w:rsidR="008E4BF2">
        <w:rPr>
          <w:rStyle w:val="Heading3Char"/>
          <w:rFonts w:eastAsia="MS Mincho"/>
          <w:lang w:val="it-IT"/>
        </w:rPr>
        <w:t>15.1.3</w:t>
      </w:r>
      <w:r w:rsidR="003736FF">
        <w:rPr>
          <w:rStyle w:val="Heading3Char"/>
          <w:rFonts w:eastAsia="MS Mincho"/>
          <w:lang w:val="it-IT"/>
        </w:rPr>
        <w:fldChar w:fldCharType="end"/>
      </w:r>
      <w:r w:rsidRPr="00E0672D">
        <w:rPr>
          <w:rStyle w:val="Heading3Char"/>
          <w:rFonts w:eastAsia="MS Mincho"/>
          <w:lang w:val="it-IT"/>
        </w:rPr>
        <w:t xml:space="preserve"> không áp dụng với trường hợp:</w:t>
      </w:r>
    </w:p>
    <w:p w14:paraId="17C98D89" w14:textId="61031295" w:rsidR="00B17B89" w:rsidRPr="00E0672D" w:rsidRDefault="00B17B89" w:rsidP="00094884">
      <w:pPr>
        <w:pStyle w:val="normalwithnumbering"/>
      </w:pPr>
      <w:r w:rsidRPr="00E0672D">
        <w:t xml:space="preserve">Hợp đồng được miễn đóng Phí bảo hiểm theo quy định tại Quy tắc, Điều khoản này hoặc của Sản phẩm bổ trợ mua kèm (nếu có). </w:t>
      </w:r>
    </w:p>
    <w:p w14:paraId="08C5117F" w14:textId="4DECD8F0" w:rsidR="00B17B89" w:rsidRPr="00E0672D" w:rsidRDefault="00B17B89" w:rsidP="00094884">
      <w:pPr>
        <w:pStyle w:val="normalwithnumbering"/>
      </w:pPr>
      <w:r w:rsidRPr="00E0672D">
        <w:t xml:space="preserve">Hợp đồng đã đóng đủ Phí bảo hiểm. </w:t>
      </w:r>
    </w:p>
    <w:p w14:paraId="1F43D813" w14:textId="4A5D2DB8" w:rsidR="00B17B89" w:rsidRPr="00E0672D" w:rsidRDefault="00B17B89" w:rsidP="00094884">
      <w:pPr>
        <w:rPr>
          <w:lang w:val="it-IT"/>
        </w:rPr>
      </w:pPr>
      <w:r w:rsidRPr="00E0672D">
        <w:rPr>
          <w:lang w:val="it-IT"/>
        </w:rPr>
        <w:t xml:space="preserve">Trong trường hợp này, Hợp đồng tiếp tục duy trì hiệu lực và các Quyền lợi bảo hiểm quy định tại Quy tắc, Điều khoản này và các khoản tiền khác được quy định trả cho Bên mua bảo hiểm sẽ được trả cho Người được bảo hiểm khi Người được bảo hiểm còn sống. Trường hợp Người được bảo hiểm tử vong thì trả theo quy định tại </w:t>
      </w:r>
      <w:r w:rsidR="003861DC">
        <w:rPr>
          <w:lang w:val="it-IT"/>
        </w:rPr>
        <w:fldChar w:fldCharType="begin"/>
      </w:r>
      <w:r w:rsidR="003861DC">
        <w:rPr>
          <w:lang w:val="it-IT"/>
        </w:rPr>
        <w:instrText xml:space="preserve"> REF _Ref532378663 \r \h </w:instrText>
      </w:r>
      <w:r w:rsidR="003861DC">
        <w:rPr>
          <w:lang w:val="it-IT"/>
        </w:rPr>
      </w:r>
      <w:r w:rsidR="003861DC">
        <w:rPr>
          <w:lang w:val="it-IT"/>
        </w:rPr>
        <w:fldChar w:fldCharType="separate"/>
      </w:r>
      <w:r w:rsidR="008E4BF2">
        <w:rPr>
          <w:lang w:val="it-IT"/>
        </w:rPr>
        <w:t>Điều 25</w:t>
      </w:r>
      <w:r w:rsidR="003861DC">
        <w:rPr>
          <w:lang w:val="it-IT"/>
        </w:rPr>
        <w:fldChar w:fldCharType="end"/>
      </w:r>
      <w:r w:rsidRPr="00E0672D">
        <w:rPr>
          <w:lang w:val="it-IT"/>
        </w:rPr>
        <w:t>.</w:t>
      </w:r>
    </w:p>
    <w:p w14:paraId="5033A0BF" w14:textId="6AA8556F" w:rsidR="00B17B89" w:rsidRPr="00E0672D" w:rsidRDefault="00B17B89" w:rsidP="00094884">
      <w:pPr>
        <w:rPr>
          <w:lang w:val="it-IT"/>
        </w:rPr>
      </w:pPr>
      <w:r w:rsidRPr="00E0672D">
        <w:rPr>
          <w:lang w:val="it-IT"/>
        </w:rPr>
        <w:t xml:space="preserve">Kể từ thời điểm Bên mua bảo hiểm tử vong, các quy định về Thời gian gia hạn đóng phí nêu tại </w:t>
      </w:r>
      <w:r w:rsidR="003861DC">
        <w:rPr>
          <w:lang w:val="it-IT"/>
        </w:rPr>
        <w:fldChar w:fldCharType="begin"/>
      </w:r>
      <w:r w:rsidR="003861DC">
        <w:rPr>
          <w:lang w:val="it-IT"/>
        </w:rPr>
        <w:instrText xml:space="preserve"> REF _Ref532378683 \r \h </w:instrText>
      </w:r>
      <w:r w:rsidR="003861DC">
        <w:rPr>
          <w:lang w:val="it-IT"/>
        </w:rPr>
      </w:r>
      <w:r w:rsidR="003861DC">
        <w:rPr>
          <w:lang w:val="it-IT"/>
        </w:rPr>
        <w:fldChar w:fldCharType="separate"/>
      </w:r>
      <w:r w:rsidR="008E4BF2">
        <w:rPr>
          <w:lang w:val="it-IT"/>
        </w:rPr>
        <w:t>Điều 12</w:t>
      </w:r>
      <w:r w:rsidR="003861DC">
        <w:rPr>
          <w:lang w:val="it-IT"/>
        </w:rPr>
        <w:fldChar w:fldCharType="end"/>
      </w:r>
      <w:r w:rsidR="001D623F">
        <w:rPr>
          <w:lang w:val="it-IT"/>
        </w:rPr>
        <w:t xml:space="preserve"> </w:t>
      </w:r>
      <w:r w:rsidRPr="00E0672D">
        <w:rPr>
          <w:lang w:val="it-IT"/>
        </w:rPr>
        <w:t xml:space="preserve">và Tạm ứng đóng phí tự động nêu tại </w:t>
      </w:r>
      <w:r w:rsidR="003861DC">
        <w:rPr>
          <w:lang w:val="it-IT"/>
        </w:rPr>
        <w:fldChar w:fldCharType="begin"/>
      </w:r>
      <w:r w:rsidR="003861DC">
        <w:rPr>
          <w:lang w:val="it-IT"/>
        </w:rPr>
        <w:instrText xml:space="preserve"> REF _Ref532378692 \r \h </w:instrText>
      </w:r>
      <w:r w:rsidR="003861DC">
        <w:rPr>
          <w:lang w:val="it-IT"/>
        </w:rPr>
      </w:r>
      <w:r w:rsidR="003861DC">
        <w:rPr>
          <w:lang w:val="it-IT"/>
        </w:rPr>
        <w:fldChar w:fldCharType="separate"/>
      </w:r>
      <w:r w:rsidR="008E4BF2">
        <w:rPr>
          <w:lang w:val="it-IT"/>
        </w:rPr>
        <w:t>Điều 13</w:t>
      </w:r>
      <w:r w:rsidR="003861DC">
        <w:rPr>
          <w:lang w:val="it-IT"/>
        </w:rPr>
        <w:fldChar w:fldCharType="end"/>
      </w:r>
      <w:r w:rsidR="001D623F">
        <w:rPr>
          <w:lang w:val="it-IT"/>
        </w:rPr>
        <w:t xml:space="preserve"> </w:t>
      </w:r>
      <w:r w:rsidRPr="00E0672D">
        <w:rPr>
          <w:lang w:val="it-IT"/>
        </w:rPr>
        <w:t>vẫn được áp dụng.</w:t>
      </w:r>
    </w:p>
    <w:p w14:paraId="51A0A3D8" w14:textId="2899E6AF" w:rsidR="00B17B89" w:rsidRPr="00E0672D" w:rsidDel="00250FCA" w:rsidRDefault="00B17B89" w:rsidP="00094884">
      <w:pPr>
        <w:rPr>
          <w:lang w:val="it-IT"/>
        </w:rPr>
      </w:pPr>
      <w:r w:rsidRPr="00E0672D">
        <w:rPr>
          <w:lang w:val="it-IT"/>
        </w:rPr>
        <w:t>Việc trở thành Bên mua bảo hiểm mới theo các quy định tại Điều này chỉ có hiệu lực khi được MB Ageas life xác nhận bằng văn bản.</w:t>
      </w:r>
    </w:p>
    <w:p w14:paraId="23D62FDA" w14:textId="6B91167B" w:rsidR="00430B8A" w:rsidRPr="00E0672D" w:rsidRDefault="00430B8A" w:rsidP="00094884">
      <w:pPr>
        <w:pStyle w:val="Heading2"/>
        <w:rPr>
          <w:lang w:val="pt-BR"/>
        </w:rPr>
      </w:pPr>
      <w:r w:rsidRPr="00E0672D">
        <w:rPr>
          <w:lang w:val="pt-BR"/>
        </w:rPr>
        <w:t>Chuyển nhượng Hợp đồng</w:t>
      </w:r>
      <w:r w:rsidR="007A1E55" w:rsidRPr="00E0672D">
        <w:rPr>
          <w:lang w:val="pt-BR"/>
        </w:rPr>
        <w:t xml:space="preserve"> </w:t>
      </w:r>
    </w:p>
    <w:p w14:paraId="2CAAF08C" w14:textId="5CECC36D" w:rsidR="009623AD" w:rsidRPr="00E0672D" w:rsidRDefault="00821B4D" w:rsidP="00094884">
      <w:pPr>
        <w:pStyle w:val="Heading3nobold0"/>
      </w:pPr>
      <w:r w:rsidRPr="00E0672D">
        <w:t>Với sự đồng ý của Người được bảo hiểm và khi</w:t>
      </w:r>
      <w:r w:rsidR="00430B8A" w:rsidRPr="00E0672D">
        <w:t xml:space="preserve"> </w:t>
      </w:r>
      <w:r w:rsidRPr="00E0672D">
        <w:t>H</w:t>
      </w:r>
      <w:r w:rsidR="00430B8A" w:rsidRPr="00E0672D">
        <w:t xml:space="preserve">ợp đồng </w:t>
      </w:r>
      <w:r w:rsidRPr="00E0672D">
        <w:t>còn</w:t>
      </w:r>
      <w:r w:rsidR="00430B8A" w:rsidRPr="00E0672D">
        <w:t xml:space="preserve"> hiệu lực, Bên mua bảo hiểm có </w:t>
      </w:r>
      <w:r w:rsidR="00502293" w:rsidRPr="00E0672D">
        <w:t xml:space="preserve">thể chuyển nhượng toàn bộ Hợp đồng cho cá nhân khác hoặc tổ chức khác </w:t>
      </w:r>
      <w:r w:rsidR="009623AD" w:rsidRPr="00E0672D">
        <w:t>(Bên nhận chuyển nhượng).</w:t>
      </w:r>
      <w:r w:rsidR="00430B8A" w:rsidRPr="00E0672D">
        <w:t xml:space="preserve"> </w:t>
      </w:r>
      <w:bookmarkStart w:id="224" w:name="_Hlk522543925"/>
      <w:r w:rsidR="00430B8A" w:rsidRPr="00E0672D">
        <w:t>Bên nhận chuyển nhượng</w:t>
      </w:r>
      <w:r w:rsidR="00CA2E05" w:rsidRPr="00E0672D">
        <w:t xml:space="preserve"> và Người được bảo hiểm phải có </w:t>
      </w:r>
      <w:r w:rsidR="009623AD" w:rsidRPr="00E0672D">
        <w:t>quyền lợi có thể được bảo hiểm</w:t>
      </w:r>
      <w:r w:rsidR="00CA2E05" w:rsidRPr="00E0672D">
        <w:t>.</w:t>
      </w:r>
      <w:r w:rsidR="00546ABF" w:rsidRPr="00E0672D">
        <w:t xml:space="preserve">  </w:t>
      </w:r>
    </w:p>
    <w:bookmarkEnd w:id="224"/>
    <w:p w14:paraId="3CA3EA14" w14:textId="3AC8114C" w:rsidR="009623AD" w:rsidRPr="00E0672D" w:rsidRDefault="00430B8A" w:rsidP="00094884">
      <w:pPr>
        <w:pStyle w:val="Heading3nobold0"/>
      </w:pPr>
      <w:r w:rsidRPr="00E0672D">
        <w:lastRenderedPageBreak/>
        <w:t xml:space="preserve">Việc chuyển nhượng </w:t>
      </w:r>
      <w:r w:rsidR="00CA2E05" w:rsidRPr="00E0672D">
        <w:t xml:space="preserve">Hợp đồng </w:t>
      </w:r>
      <w:r w:rsidRPr="00E0672D">
        <w:t>chỉ có hiệu lực khi</w:t>
      </w:r>
      <w:r w:rsidR="009623AD" w:rsidRPr="00E0672D">
        <w:t xml:space="preserve"> Bên mua bảo hiểm thông báo bằng văn bản cho MB Ageas Life và</w:t>
      </w:r>
      <w:r w:rsidRPr="00E0672D">
        <w:t xml:space="preserve"> </w:t>
      </w:r>
      <w:r w:rsidR="005774A4" w:rsidRPr="00E0672D">
        <w:t>MB Ageas Life</w:t>
      </w:r>
      <w:r w:rsidRPr="00E0672D">
        <w:t xml:space="preserve"> chấp thuận bằng văn bản</w:t>
      </w:r>
      <w:r w:rsidR="009623AD" w:rsidRPr="00E0672D">
        <w:t xml:space="preserve"> về việc chuyển nhượng đó. </w:t>
      </w:r>
    </w:p>
    <w:p w14:paraId="0D790DE2" w14:textId="284C6222" w:rsidR="00430B8A" w:rsidRPr="00E0672D" w:rsidRDefault="00430B8A" w:rsidP="00094884">
      <w:pPr>
        <w:pStyle w:val="Heading3nobold0"/>
      </w:pPr>
      <w:r w:rsidRPr="00E0672D">
        <w:t xml:space="preserve">Sau khi việc chuyển nhượng có hiệu lực, Bên nhận chuyển nhượng sẽ trở thành Bên mua bảo hiểm </w:t>
      </w:r>
      <w:r w:rsidR="00D06406" w:rsidRPr="00E0672D">
        <w:t xml:space="preserve">mới </w:t>
      </w:r>
      <w:r w:rsidRPr="00E0672D">
        <w:t xml:space="preserve">của Hợp đồng, </w:t>
      </w:r>
      <w:r w:rsidR="009623AD" w:rsidRPr="00E0672D">
        <w:t xml:space="preserve">kế thừa </w:t>
      </w:r>
      <w:r w:rsidRPr="00E0672D">
        <w:t xml:space="preserve">toàn bộ quyền lợi và nghĩa vụ </w:t>
      </w:r>
      <w:r w:rsidR="009623AD" w:rsidRPr="00E0672D">
        <w:t>của Bên mua bảo hiểm theo</w:t>
      </w:r>
      <w:r w:rsidRPr="00E0672D">
        <w:t xml:space="preserve"> Hợp đồng. </w:t>
      </w:r>
      <w:r w:rsidR="009623AD" w:rsidRPr="00E0672D">
        <w:t>Người được bảo hiểm không thay đổi. Việc chỉ định Người thụ hưởng của  Bên mua bảo hiểm cũ (nếu có) sẽ tự động bị hủy bỏ.</w:t>
      </w:r>
    </w:p>
    <w:p w14:paraId="3C3C02B9" w14:textId="05876158" w:rsidR="009623AD" w:rsidRPr="00E0672D" w:rsidRDefault="009623AD" w:rsidP="00094884">
      <w:pPr>
        <w:pStyle w:val="Heading3nobold0"/>
      </w:pPr>
      <w:r w:rsidRPr="00E0672D">
        <w:t>MB Ageas Life sẽ không chịu trách nhiệm về tính hợp pháp của việc chuyển nhượng giữa Bên mua bảo hiểm và Bên nhận chuyển nhượng.</w:t>
      </w:r>
    </w:p>
    <w:p w14:paraId="544EFBDC" w14:textId="0F12C1D8" w:rsidR="00935660" w:rsidRPr="00E0672D" w:rsidRDefault="00763C26" w:rsidP="00094884">
      <w:pPr>
        <w:pStyle w:val="Heading3nobold0"/>
      </w:pPr>
      <w:r w:rsidRPr="00E0672D">
        <w:t>Nếu Bên mua bảo hiểm không còn quyền lợi có thể được bảo hiểm với Người được bảo hiểm</w:t>
      </w:r>
      <w:r w:rsidR="009D2A2A" w:rsidRPr="00E0672D">
        <w:rPr>
          <w:lang w:val="vi-VN"/>
        </w:rPr>
        <w:t xml:space="preserve"> thì </w:t>
      </w:r>
      <w:r w:rsidRPr="00E0672D">
        <w:t xml:space="preserve">Hợp đồng sẽ tự động </w:t>
      </w:r>
      <w:r w:rsidR="00FA1611" w:rsidRPr="00E0672D">
        <w:t xml:space="preserve">chấm </w:t>
      </w:r>
      <w:r w:rsidRPr="00E0672D">
        <w:t xml:space="preserve">dứt hiệu lực kể từ ngày Bên mua bảo hiểm không còn quyền lợi có thể được bảo hiểm với Người được bảo hiểm. Trong trường hợp này, </w:t>
      </w:r>
      <w:r w:rsidR="005774A4" w:rsidRPr="00E0672D">
        <w:t>MB Ageas Life</w:t>
      </w:r>
      <w:r w:rsidRPr="00E0672D">
        <w:t xml:space="preserve"> sẽ trả Giá trị hoàn lại tính tại ngày Hợp đồng chấm dứt hiệu lực</w:t>
      </w:r>
      <w:r w:rsidR="00502293" w:rsidRPr="00E0672D">
        <w:t xml:space="preserve"> (nếu có)</w:t>
      </w:r>
      <w:r w:rsidR="006274F4" w:rsidRPr="00E0672D">
        <w:t xml:space="preserve"> trừ các Khoản nợ (nếu có)</w:t>
      </w:r>
      <w:r w:rsidR="005E38DF" w:rsidRPr="00E0672D">
        <w:t xml:space="preserve"> cho Bên mua bảo hiểm</w:t>
      </w:r>
      <w:r w:rsidRPr="00E0672D">
        <w:t>.</w:t>
      </w:r>
    </w:p>
    <w:p w14:paraId="083DF834" w14:textId="0EDC7C49" w:rsidR="000F0514" w:rsidRPr="00E0672D" w:rsidRDefault="006274F4" w:rsidP="006619F0">
      <w:pPr>
        <w:pStyle w:val="Heading2"/>
        <w:numPr>
          <w:ilvl w:val="0"/>
          <w:numId w:val="26"/>
        </w:numPr>
        <w:rPr>
          <w:lang w:val="pt-BR"/>
        </w:rPr>
      </w:pPr>
      <w:r w:rsidRPr="00E0672D">
        <w:rPr>
          <w:lang w:val="pt-BR"/>
        </w:rPr>
        <w:t>Chỉ định, t</w:t>
      </w:r>
      <w:r w:rsidR="000F0514" w:rsidRPr="00E0672D">
        <w:rPr>
          <w:lang w:val="pt-BR"/>
        </w:rPr>
        <w:t xml:space="preserve">hay đổi Người thụ hưởng </w:t>
      </w:r>
    </w:p>
    <w:p w14:paraId="75130423" w14:textId="30D40141" w:rsidR="006274F4" w:rsidRPr="00E0672D" w:rsidRDefault="00F42267" w:rsidP="00000C4A">
      <w:pPr>
        <w:widowControl w:val="0"/>
        <w:ind w:hanging="11"/>
        <w:rPr>
          <w:szCs w:val="28"/>
          <w:lang w:val="pt-BR"/>
        </w:rPr>
      </w:pPr>
      <w:r w:rsidRPr="00E0672D">
        <w:rPr>
          <w:szCs w:val="28"/>
          <w:lang w:val="pt-BR"/>
        </w:rPr>
        <w:t xml:space="preserve">Trong thời gian Hợp đồng có hiệu lực và Người được bảo hiểm còn sống, nếu được Người được bảo hiểm đồng ý bằng văn bản, Bên mua bảo hiểm có </w:t>
      </w:r>
      <w:r w:rsidR="006274F4" w:rsidRPr="00E0672D">
        <w:rPr>
          <w:szCs w:val="28"/>
          <w:lang w:val="pt-BR"/>
        </w:rPr>
        <w:t>quyền:</w:t>
      </w:r>
    </w:p>
    <w:p w14:paraId="7592A4D4" w14:textId="53C64D89" w:rsidR="006274F4" w:rsidRPr="00E0672D" w:rsidRDefault="006274F4" w:rsidP="00094884">
      <w:pPr>
        <w:pStyle w:val="normalwithabc"/>
      </w:pPr>
      <w:r w:rsidRPr="00E0672D">
        <w:t>Chỉ định Người thụ hưởng (bao gồm cả trường hợp chỉ định Người thụ hưởng mới khi Người thụ hưởng là cá nhân tử vong trước Người được bảo hiểm hoặc Người thụ hưởng là tổ chức chấm dứt hoạt động);</w:t>
      </w:r>
    </w:p>
    <w:p w14:paraId="799968D7" w14:textId="1463817C" w:rsidR="00B17B89" w:rsidRPr="00E0672D" w:rsidRDefault="00B17B89" w:rsidP="00094884">
      <w:pPr>
        <w:pStyle w:val="normalwithabc"/>
      </w:pPr>
      <w:r w:rsidRPr="00E0672D">
        <w:t>Thay đổi Người thụ hưởng;</w:t>
      </w:r>
    </w:p>
    <w:p w14:paraId="486B3E53" w14:textId="04333935" w:rsidR="00B17B89" w:rsidRPr="00E0672D" w:rsidRDefault="00B17B89" w:rsidP="00094884">
      <w:pPr>
        <w:pStyle w:val="normalwithabc"/>
      </w:pPr>
      <w:r w:rsidRPr="00E0672D">
        <w:t>Điều chỉnh tỷ lệ hưởng Quyền lợi bảo hiểm của những Người thụ hưởng;</w:t>
      </w:r>
    </w:p>
    <w:p w14:paraId="3C6AEC8C" w14:textId="4211DF64" w:rsidR="00C02590" w:rsidRPr="00E0672D" w:rsidRDefault="00F42267" w:rsidP="00094884">
      <w:pPr>
        <w:pStyle w:val="normalwithabc"/>
      </w:pPr>
      <w:r w:rsidRPr="00E0672D">
        <w:t xml:space="preserve">Việc </w:t>
      </w:r>
      <w:r w:rsidR="006274F4" w:rsidRPr="00E0672D">
        <w:t>chỉ định, thay đổi, điều chỉnh trên phải được gửi cho MB Ageas Life bằng văn bản chỉ có hiệu lực khi MB Ageas Life chấp nhận hoặc xác nhận bằng văn bản.</w:t>
      </w:r>
      <w:r w:rsidRPr="00E0672D">
        <w:t xml:space="preserve"> </w:t>
      </w:r>
      <w:r w:rsidR="00A86389" w:rsidRPr="00E0672D">
        <w:t>MB Ageas Life</w:t>
      </w:r>
      <w:r w:rsidRPr="00E0672D">
        <w:t xml:space="preserve"> không chịu trách nhiệm về tính hợp pháp</w:t>
      </w:r>
      <w:r w:rsidR="006274F4" w:rsidRPr="00E0672D">
        <w:t>,</w:t>
      </w:r>
      <w:r w:rsidRPr="00E0672D">
        <w:t xml:space="preserve"> tranh chấp </w:t>
      </w:r>
      <w:r w:rsidR="006274F4" w:rsidRPr="00E0672D">
        <w:t xml:space="preserve">phát sinh </w:t>
      </w:r>
      <w:r w:rsidRPr="00E0672D">
        <w:t>(nếu có) liên quan đến việc chỉ định</w:t>
      </w:r>
      <w:r w:rsidR="00D06406" w:rsidRPr="00E0672D">
        <w:t>,</w:t>
      </w:r>
      <w:r w:rsidRPr="00E0672D">
        <w:t xml:space="preserve"> thay đổi</w:t>
      </w:r>
      <w:r w:rsidR="00D06406" w:rsidRPr="00E0672D">
        <w:t>, điều chỉnh</w:t>
      </w:r>
      <w:r w:rsidRPr="00E0672D">
        <w:t xml:space="preserve"> </w:t>
      </w:r>
      <w:r w:rsidR="004B57E3" w:rsidRPr="00E0672D">
        <w:rPr>
          <w:szCs w:val="28"/>
          <w:lang w:val="vi-VN"/>
        </w:rPr>
        <w:t>N</w:t>
      </w:r>
      <w:r w:rsidR="004B57E3" w:rsidRPr="00E0672D">
        <w:t xml:space="preserve">gười </w:t>
      </w:r>
      <w:r w:rsidRPr="00E0672D">
        <w:t>thụ hưởng</w:t>
      </w:r>
      <w:r w:rsidR="009255FF" w:rsidRPr="00E0672D">
        <w:t>.</w:t>
      </w:r>
      <w:r w:rsidR="00404DA1" w:rsidRPr="00E0672D">
        <w:t xml:space="preserve"> </w:t>
      </w:r>
    </w:p>
    <w:p w14:paraId="6D01805D" w14:textId="18EC4964" w:rsidR="00B133BF" w:rsidRPr="00E0672D" w:rsidRDefault="006274F4" w:rsidP="00094884">
      <w:pPr>
        <w:pStyle w:val="Heading2"/>
        <w:rPr>
          <w:lang w:val="pt-BR"/>
        </w:rPr>
      </w:pPr>
      <w:r w:rsidRPr="00E0672D">
        <w:rPr>
          <w:lang w:val="pt-BR"/>
        </w:rPr>
        <w:t>Nhầm lẫn khi kê khai</w:t>
      </w:r>
      <w:r w:rsidR="00233C71" w:rsidRPr="00E0672D">
        <w:rPr>
          <w:lang w:val="pt-BR"/>
        </w:rPr>
        <w:t xml:space="preserve"> tu</w:t>
      </w:r>
      <w:r w:rsidR="00041C75" w:rsidRPr="00E0672D">
        <w:rPr>
          <w:lang w:val="pt-BR"/>
        </w:rPr>
        <w:t>ổ</w:t>
      </w:r>
      <w:r w:rsidR="00233C71" w:rsidRPr="00E0672D">
        <w:rPr>
          <w:lang w:val="pt-BR"/>
        </w:rPr>
        <w:t xml:space="preserve">i </w:t>
      </w:r>
      <w:r w:rsidR="009506ED" w:rsidRPr="00E0672D">
        <w:rPr>
          <w:lang w:val="pt-BR"/>
        </w:rPr>
        <w:t>và/</w:t>
      </w:r>
      <w:r w:rsidR="006C1359" w:rsidRPr="00E0672D">
        <w:rPr>
          <w:lang w:val="pt-BR"/>
        </w:rPr>
        <w:t xml:space="preserve">hoặc giới tính </w:t>
      </w:r>
      <w:r w:rsidR="00233C71" w:rsidRPr="00E0672D">
        <w:rPr>
          <w:lang w:val="pt-BR"/>
        </w:rPr>
        <w:t xml:space="preserve">của </w:t>
      </w:r>
      <w:r w:rsidR="00160CB3" w:rsidRPr="00E0672D">
        <w:rPr>
          <w:lang w:val="pt-BR"/>
        </w:rPr>
        <w:t>Người được bảo hiểm</w:t>
      </w:r>
    </w:p>
    <w:p w14:paraId="1FEA320D" w14:textId="1067AD8F" w:rsidR="006274F4" w:rsidRPr="00E0672D" w:rsidRDefault="006274F4" w:rsidP="00094884">
      <w:pPr>
        <w:rPr>
          <w:lang w:val="pt-BR"/>
        </w:rPr>
      </w:pPr>
      <w:r w:rsidRPr="00E0672D">
        <w:rPr>
          <w:lang w:val="pt-BR"/>
        </w:rPr>
        <w:t>Trường hợp nhầm lẫn khi kê khai tuổi và/hoặc giới tính của Người được bảo hiểm, Hợp đồng sẽ được điều chỉnh theo tuổi và/hoặc giới tính đúng. Cụ thể như sau:</w:t>
      </w:r>
    </w:p>
    <w:p w14:paraId="768ED4B1" w14:textId="56EB3B7E" w:rsidR="006274F4" w:rsidRPr="00E0672D" w:rsidRDefault="006274F4" w:rsidP="00094884">
      <w:pPr>
        <w:pStyle w:val="Heading3"/>
        <w:rPr>
          <w:lang w:val="pt-BR"/>
        </w:rPr>
      </w:pPr>
      <w:r w:rsidRPr="00E0672D">
        <w:rPr>
          <w:rStyle w:val="Heading3Char"/>
          <w:rFonts w:eastAsia="MS Mincho"/>
          <w:b/>
          <w:i/>
          <w:lang w:val="pt-BR"/>
        </w:rPr>
        <w:lastRenderedPageBreak/>
        <w:t>Trường hợp nếu theo tuổi và/hoặc giới tính đúng, Người được bảo hiểm vẫn được chấp nhận bảo hiểm:</w:t>
      </w:r>
      <w:r w:rsidRPr="00E0672D" w:rsidDel="00566D8A">
        <w:rPr>
          <w:lang w:val="pt-BR"/>
        </w:rPr>
        <w:t xml:space="preserve"> </w:t>
      </w:r>
    </w:p>
    <w:p w14:paraId="60827E70" w14:textId="126985E3" w:rsidR="006274F4" w:rsidRPr="00E0672D" w:rsidRDefault="006274F4" w:rsidP="00094884">
      <w:pPr>
        <w:pStyle w:val="normalwithnumbering"/>
      </w:pPr>
      <w:bookmarkStart w:id="225" w:name="_Ref532379367"/>
      <w:r w:rsidRPr="00E0672D">
        <w:t>Nếu số Phí bảo hiểm đã đóng thấp hơn số phí tính theo tuổi và/hoặc giới tính đúng, MB Ageas Life sẽ điều chỉnh giảm Số tiền bảo hiểm tương ứng với số Phí bảo hiểm đã đóng và Bên mua bảo hiểm vẫn tiếp tục đóng Phí bảo hiểm theo mức đã đóng.</w:t>
      </w:r>
      <w:bookmarkEnd w:id="225"/>
    </w:p>
    <w:p w14:paraId="09397D83" w14:textId="77777777" w:rsidR="006274F4" w:rsidRPr="00E0672D" w:rsidRDefault="006274F4" w:rsidP="00094884">
      <w:pPr>
        <w:rPr>
          <w:lang w:val="pt-BR"/>
        </w:rPr>
      </w:pPr>
      <w:r w:rsidRPr="00E0672D">
        <w:rPr>
          <w:lang w:val="pt-BR"/>
        </w:rPr>
        <w:t xml:space="preserve">Phần chênh lệch của các Quyền lợi bảo hiểm đã trả theo Số tiền bảo hiểm ban đầu và Quyền lợi bảo hiểm theo Số tiền bảo hiểm điều chỉnh (nếu có) sẽ được khấu trừ khi giải quyết bất kỳ Quyền lợi bảo hiểm nào trong tương lai. </w:t>
      </w:r>
    </w:p>
    <w:p w14:paraId="7D90B080" w14:textId="0E479FDE" w:rsidR="006274F4" w:rsidRPr="00E0672D" w:rsidRDefault="006274F4" w:rsidP="00094884">
      <w:pPr>
        <w:pStyle w:val="normalwithnumbering"/>
      </w:pPr>
      <w:bookmarkStart w:id="226" w:name="_Ref532379390"/>
      <w:r w:rsidRPr="00E0672D">
        <w:t>Nếu số Phí bảo hiểm đã đóng cao hơn số Phí bảo hiểm tính theo tuổi và/hoặc giới tính đúng, MB Ageas Life  sẽ hoàn lại cho Bên mua bảo hiểm phần Phí bảo hiểm đóng thừa (không có lãi).</w:t>
      </w:r>
      <w:bookmarkEnd w:id="226"/>
      <w:r w:rsidRPr="00E0672D">
        <w:t xml:space="preserve">  </w:t>
      </w:r>
    </w:p>
    <w:p w14:paraId="32D01B42" w14:textId="3A5FD56C" w:rsidR="006274F4" w:rsidRPr="00E0672D" w:rsidRDefault="006274F4" w:rsidP="00094884">
      <w:pPr>
        <w:rPr>
          <w:lang w:val="pt-BR"/>
        </w:rPr>
      </w:pPr>
      <w:r w:rsidRPr="00E0672D">
        <w:rPr>
          <w:lang w:val="pt-BR"/>
        </w:rPr>
        <w:t>Phí bảo hiểm theo tuổi và/hoặc giới tính đúng quy định tại Đi</w:t>
      </w:r>
      <w:r w:rsidR="003736FF">
        <w:rPr>
          <w:lang w:val="pt-BR"/>
        </w:rPr>
        <w:t>ểm</w:t>
      </w:r>
      <w:r w:rsidRPr="00E0672D">
        <w:rPr>
          <w:lang w:val="pt-BR"/>
        </w:rPr>
        <w:t xml:space="preserve"> </w:t>
      </w:r>
      <w:r w:rsidR="003736FF">
        <w:rPr>
          <w:lang w:val="pt-BR"/>
        </w:rPr>
        <w:fldChar w:fldCharType="begin"/>
      </w:r>
      <w:r w:rsidR="003736FF">
        <w:rPr>
          <w:lang w:val="pt-BR"/>
        </w:rPr>
        <w:instrText xml:space="preserve"> REF _Ref532379367 \r \h </w:instrText>
      </w:r>
      <w:r w:rsidR="003736FF">
        <w:rPr>
          <w:lang w:val="pt-BR"/>
        </w:rPr>
      </w:r>
      <w:r w:rsidR="003736FF">
        <w:rPr>
          <w:lang w:val="pt-BR"/>
        </w:rPr>
        <w:fldChar w:fldCharType="separate"/>
      </w:r>
      <w:r w:rsidR="008E4BF2">
        <w:rPr>
          <w:lang w:val="pt-BR"/>
        </w:rPr>
        <w:t>18.1.1</w:t>
      </w:r>
      <w:r w:rsidR="003736FF">
        <w:rPr>
          <w:lang w:val="pt-BR"/>
        </w:rPr>
        <w:fldChar w:fldCharType="end"/>
      </w:r>
      <w:r w:rsidRPr="00E0672D">
        <w:rPr>
          <w:lang w:val="pt-BR"/>
        </w:rPr>
        <w:t xml:space="preserve"> và Đi</w:t>
      </w:r>
      <w:r w:rsidR="003736FF">
        <w:rPr>
          <w:lang w:val="pt-BR"/>
        </w:rPr>
        <w:t>ểm</w:t>
      </w:r>
      <w:r w:rsidRPr="00E0672D">
        <w:rPr>
          <w:lang w:val="pt-BR"/>
        </w:rPr>
        <w:t xml:space="preserve"> </w:t>
      </w:r>
      <w:r w:rsidR="003736FF">
        <w:rPr>
          <w:lang w:val="pt-BR"/>
        </w:rPr>
        <w:fldChar w:fldCharType="begin"/>
      </w:r>
      <w:r w:rsidR="003736FF">
        <w:rPr>
          <w:lang w:val="pt-BR"/>
        </w:rPr>
        <w:instrText xml:space="preserve"> REF _Ref532379390 \r \h </w:instrText>
      </w:r>
      <w:r w:rsidR="003736FF">
        <w:rPr>
          <w:lang w:val="pt-BR"/>
        </w:rPr>
      </w:r>
      <w:r w:rsidR="003736FF">
        <w:rPr>
          <w:lang w:val="pt-BR"/>
        </w:rPr>
        <w:fldChar w:fldCharType="separate"/>
      </w:r>
      <w:r w:rsidR="008E4BF2">
        <w:rPr>
          <w:lang w:val="pt-BR"/>
        </w:rPr>
        <w:t>18.1.2</w:t>
      </w:r>
      <w:r w:rsidR="003736FF">
        <w:rPr>
          <w:lang w:val="pt-BR"/>
        </w:rPr>
        <w:fldChar w:fldCharType="end"/>
      </w:r>
      <w:r w:rsidRPr="00E0672D">
        <w:rPr>
          <w:lang w:val="pt-BR"/>
        </w:rPr>
        <w:t xml:space="preserve"> sẽ được áp dụng từ kỳ thu phí tiếp theo sau ngày phát hiện và xử lý việc kê khai sai.</w:t>
      </w:r>
    </w:p>
    <w:p w14:paraId="74B27715" w14:textId="17DF0CF7" w:rsidR="006274F4" w:rsidRPr="00E0672D" w:rsidRDefault="006274F4" w:rsidP="00094884">
      <w:pPr>
        <w:rPr>
          <w:lang w:val="pt-BR"/>
        </w:rPr>
      </w:pPr>
      <w:r w:rsidRPr="00E0672D">
        <w:rPr>
          <w:lang w:val="pt-BR"/>
        </w:rPr>
        <w:t xml:space="preserve">Trường hợp, việc kê khai sai tuổi và giới tính được phát hiện ra khi giải quyết Quyền lợi bảo hiểm, </w:t>
      </w:r>
      <w:r w:rsidRPr="00E0672D">
        <w:rPr>
          <w:bCs/>
          <w:szCs w:val="26"/>
          <w:lang w:val="pt-BR"/>
        </w:rPr>
        <w:t xml:space="preserve">MB Ageas Life </w:t>
      </w:r>
      <w:r w:rsidRPr="00E0672D">
        <w:rPr>
          <w:lang w:val="pt-BR"/>
        </w:rPr>
        <w:t>sẽ điều chỉnh Quyền lợi bảo hiểm và các điều kiện khác có liên quan tương ứng theo tuổi và/hoặc giới tính đúng cùng với điều chỉnh</w:t>
      </w:r>
      <w:r w:rsidR="006E3209" w:rsidRPr="00E0672D">
        <w:rPr>
          <w:lang w:val="pt-BR"/>
        </w:rPr>
        <w:t xml:space="preserve"> </w:t>
      </w:r>
      <w:r w:rsidRPr="00E0672D">
        <w:rPr>
          <w:lang w:val="pt-BR"/>
        </w:rPr>
        <w:t xml:space="preserve">Số tiền bảo hiểm </w:t>
      </w:r>
      <w:r w:rsidR="006E3209" w:rsidRPr="00E0672D">
        <w:rPr>
          <w:lang w:val="pt-BR"/>
        </w:rPr>
        <w:t>m</w:t>
      </w:r>
      <w:r w:rsidRPr="00E0672D">
        <w:rPr>
          <w:lang w:val="pt-BR"/>
        </w:rPr>
        <w:t>ới (nếu có).</w:t>
      </w:r>
    </w:p>
    <w:p w14:paraId="3F5B3B1C" w14:textId="270488C9" w:rsidR="003F20A5" w:rsidRPr="00E0672D" w:rsidRDefault="003F20A5" w:rsidP="00094884">
      <w:pPr>
        <w:pStyle w:val="Heading3nobold0"/>
      </w:pPr>
      <w:r w:rsidRPr="00E0672D">
        <w:t xml:space="preserve">Trường hợp, nếu theo tuổi và/hoặc giới tính đúng, Người được bảo hiểm không được chấp nhận bảo hiểm, Hợp đồng sẽ bị hủy, MB Ageas Life sẽ trả cho Bên mua bảo hiểm khoản tiền bằng </w:t>
      </w:r>
      <w:r w:rsidRPr="00E0672D">
        <w:rPr>
          <w:rFonts w:eastAsia="Calibri"/>
          <w:lang w:val="vi-VN"/>
        </w:rPr>
        <w:t>t</w:t>
      </w:r>
      <w:r w:rsidRPr="00E0672D">
        <w:rPr>
          <w:rFonts w:eastAsia="Calibri"/>
        </w:rPr>
        <w:t xml:space="preserve">ổng Phí bảo hiểm đã đóng (không tính lãi) trừ đi Quyền lợi bảo hiểm đã trả, </w:t>
      </w:r>
      <w:r w:rsidRPr="00E0672D">
        <w:rPr>
          <w:rFonts w:eastAsia="Calibri"/>
          <w:lang w:val="vi-VN"/>
        </w:rPr>
        <w:t>chi p</w:t>
      </w:r>
      <w:r w:rsidRPr="00E0672D">
        <w:rPr>
          <w:rFonts w:eastAsia="Calibri"/>
        </w:rPr>
        <w:t>hí kiểm tra sức khỏe (nếu có) và Khoản nợ (nếu có)</w:t>
      </w:r>
      <w:r w:rsidRPr="00E0672D">
        <w:t>.</w:t>
      </w:r>
    </w:p>
    <w:p w14:paraId="63012E54" w14:textId="16CC6D0A" w:rsidR="003F20A5" w:rsidRPr="00E0672D" w:rsidRDefault="003F20A5" w:rsidP="00094884">
      <w:pPr>
        <w:rPr>
          <w:szCs w:val="28"/>
          <w:lang w:val="pt-BR"/>
        </w:rPr>
      </w:pPr>
      <w:r w:rsidRPr="00E0672D">
        <w:rPr>
          <w:lang w:val="pt-BR"/>
        </w:rPr>
        <w:t>Trường hợp, việc kê khai sai tuổi và giới tính được phát hiện ra khi giải quyết Quyền lợi bảo hiểm, MB Ageas Life sẽ không chi trả Quyền lợi bảo hiểm mà chỉ trả cho Bên mua bảo hiểm Khoản tiền như quy định tại Khoản 18.2 này.</w:t>
      </w:r>
    </w:p>
    <w:p w14:paraId="5AF56C27" w14:textId="77777777" w:rsidR="00EE6270" w:rsidRPr="00485F86" w:rsidRDefault="00EE6270" w:rsidP="00E0672D">
      <w:pPr>
        <w:pStyle w:val="Heading2"/>
        <w:rPr>
          <w:lang w:val="pt-BR"/>
        </w:rPr>
      </w:pPr>
      <w:bookmarkStart w:id="227" w:name="_Ref532212978"/>
      <w:r w:rsidRPr="00485F86">
        <w:rPr>
          <w:lang w:val="pt-BR"/>
        </w:rPr>
        <w:t>Nhận tạm ứng từ Giá trị hoàn lại</w:t>
      </w:r>
      <w:bookmarkEnd w:id="227"/>
      <w:r w:rsidRPr="00485F86">
        <w:rPr>
          <w:lang w:val="pt-BR"/>
        </w:rPr>
        <w:t xml:space="preserve"> </w:t>
      </w:r>
    </w:p>
    <w:p w14:paraId="1442ECD0" w14:textId="77777777" w:rsidR="00EE6270" w:rsidRPr="00E0672D" w:rsidRDefault="00EE6270" w:rsidP="00E0672D">
      <w:pPr>
        <w:pStyle w:val="Heading3nobold0"/>
      </w:pPr>
      <w:bookmarkStart w:id="228" w:name="_Ref532213026"/>
      <w:r w:rsidRPr="00E0672D">
        <w:t>Nếu Hợp đồng đang có hiệu lực và đã có Giá trị hoàn lại, Bên mua bảo hiểm có thể yêu cầu nhận tạm ứng một số tiền không quá 80% Giá trị hoàn lại. MB Ageas Life sẽ tính Khoản giảm thu nhập đầu tư tương ứng với số tiền tạm ứng này.</w:t>
      </w:r>
      <w:bookmarkEnd w:id="228"/>
    </w:p>
    <w:p w14:paraId="66839677" w14:textId="43463A06" w:rsidR="00EE6270" w:rsidRPr="00E0672D" w:rsidRDefault="00EE6270" w:rsidP="00E0672D">
      <w:pPr>
        <w:pStyle w:val="Heading3nobold0"/>
      </w:pPr>
      <w:r w:rsidRPr="00E0672D">
        <w:lastRenderedPageBreak/>
        <w:t xml:space="preserve">Bên mua bảo hiểm có thể hoàn trả số tiền tạm ứng tại Khoản </w:t>
      </w:r>
      <w:r w:rsidR="00FD6B67" w:rsidRPr="00E0672D">
        <w:fldChar w:fldCharType="begin"/>
      </w:r>
      <w:r w:rsidR="00FD6B67" w:rsidRPr="00E0672D">
        <w:instrText xml:space="preserve"> REF _Ref532213026 \r \h </w:instrText>
      </w:r>
      <w:r w:rsidR="00EE21B7">
        <w:instrText xml:space="preserve"> \* MERGEFORMAT </w:instrText>
      </w:r>
      <w:r w:rsidR="00FD6B67" w:rsidRPr="00E0672D">
        <w:fldChar w:fldCharType="separate"/>
      </w:r>
      <w:r w:rsidR="008E4BF2">
        <w:t>19.1</w:t>
      </w:r>
      <w:r w:rsidR="00FD6B67" w:rsidRPr="00E0672D">
        <w:fldChar w:fldCharType="end"/>
      </w:r>
      <w:r w:rsidRPr="00E0672D">
        <w:t xml:space="preserve"> Điều này và Khoản giảm thu nhập đầu tư vào bất cứ thời điểm nào trong thời gian Hợp đồng đang còn hiệu lực.</w:t>
      </w:r>
    </w:p>
    <w:p w14:paraId="61304831" w14:textId="77777777" w:rsidR="00EE6270" w:rsidRPr="00E0672D" w:rsidRDefault="00EE6270" w:rsidP="00E0672D">
      <w:pPr>
        <w:pStyle w:val="Heading3nobold0"/>
      </w:pPr>
      <w:r w:rsidRPr="00E0672D">
        <w:t>MB Ageas Life có quyền khấu trừ tổng số tiền tạm ứng và Khoản giảm thu nhập đầu tư vào bất kỳ số tiền nào mà MB Ageas Life phải trả theo Hợp đồng này.</w:t>
      </w:r>
    </w:p>
    <w:p w14:paraId="01EDCF03" w14:textId="3DB11E64" w:rsidR="00B133BF" w:rsidRPr="00E0672D" w:rsidRDefault="00EE6270" w:rsidP="00E0672D">
      <w:pPr>
        <w:pStyle w:val="Heading3nobold0"/>
      </w:pPr>
      <w:bookmarkStart w:id="229" w:name="_Ref532212955"/>
      <w:r w:rsidRPr="00E0672D">
        <w:t>Nếu tổng số tiền tạm ứng từ Giá trị hoàn lại (bao gồm Tạm ứng từ Giá trị hoàn lại để đóng Phí bảo hiểm tự động và Nhận tạm ứng từ Giá trị hoàn lại) và Khoản giảm thu nhập đầu tư và bất kỳ khoản tiền nào khác mà Bên mua bảo hiểm còn nợ MB Ageas Life vượt quá Giá trị hoàn lại, Hợp đồng sẽ tự động mất hiệu lực. Trong trường hợp này, Bên mua bảo hiểm không được yêu cầu và MB Ageas Life không phải trả lại Phí bảo hiểm đã đóng và Giá trị hoàn lại của Hợp đồng.</w:t>
      </w:r>
      <w:bookmarkEnd w:id="229"/>
    </w:p>
    <w:p w14:paraId="4EE7C874" w14:textId="77777777" w:rsidR="00EE6270" w:rsidRPr="00E0672D" w:rsidRDefault="00EE6270" w:rsidP="00E0672D">
      <w:pPr>
        <w:pStyle w:val="TnCnormalMBAL"/>
      </w:pPr>
    </w:p>
    <w:p w14:paraId="667FDF39" w14:textId="39121437" w:rsidR="00B133BF" w:rsidRPr="00E0672D" w:rsidRDefault="008A2BA7" w:rsidP="00A3580C">
      <w:pPr>
        <w:pStyle w:val="Heading1"/>
        <w:keepLines w:val="0"/>
        <w:spacing w:before="120"/>
        <w:ind w:left="720"/>
        <w:rPr>
          <w:lang w:val="pt-BR"/>
        </w:rPr>
      </w:pPr>
      <w:bookmarkStart w:id="230" w:name="_Toc280701890"/>
      <w:bookmarkStart w:id="231" w:name="_Toc526427972"/>
      <w:r w:rsidRPr="00E0672D">
        <w:rPr>
          <w:lang w:val="pt-BR"/>
        </w:rPr>
        <w:t>CHƯƠNG V</w:t>
      </w:r>
      <w:r w:rsidR="00811B14" w:rsidRPr="00E0672D">
        <w:rPr>
          <w:lang w:val="pt-BR"/>
        </w:rPr>
        <w:t>: CH</w:t>
      </w:r>
      <w:r w:rsidRPr="00E0672D">
        <w:rPr>
          <w:lang w:val="pt-BR"/>
        </w:rPr>
        <w:t>ẤM DỨT VÀ KHÔI PHỤC</w:t>
      </w:r>
      <w:r w:rsidR="000F3D7A" w:rsidRPr="00E0672D">
        <w:rPr>
          <w:lang w:val="pt-BR"/>
        </w:rPr>
        <w:t xml:space="preserve"> HIỆU LỰC</w:t>
      </w:r>
      <w:r w:rsidRPr="00E0672D">
        <w:rPr>
          <w:lang w:val="pt-BR"/>
        </w:rPr>
        <w:t xml:space="preserve"> HỢP ĐỒNG</w:t>
      </w:r>
      <w:bookmarkEnd w:id="230"/>
      <w:bookmarkEnd w:id="231"/>
    </w:p>
    <w:p w14:paraId="52A376FB" w14:textId="2D6D596F" w:rsidR="00B133BF" w:rsidRPr="00E0672D" w:rsidRDefault="00C875F8" w:rsidP="00094884">
      <w:pPr>
        <w:pStyle w:val="Heading2"/>
        <w:rPr>
          <w:lang w:val="pt-BR"/>
        </w:rPr>
      </w:pPr>
      <w:bookmarkStart w:id="232" w:name="_Ref532206485"/>
      <w:r w:rsidRPr="00E0672D">
        <w:rPr>
          <w:lang w:val="pt-BR"/>
        </w:rPr>
        <w:t xml:space="preserve">Chấm dứt </w:t>
      </w:r>
      <w:r w:rsidR="00E356C8" w:rsidRPr="00E0672D">
        <w:rPr>
          <w:lang w:val="pt-BR"/>
        </w:rPr>
        <w:t>Hợp đồng</w:t>
      </w:r>
      <w:r w:rsidRPr="00E0672D">
        <w:rPr>
          <w:lang w:val="pt-BR"/>
        </w:rPr>
        <w:t xml:space="preserve"> </w:t>
      </w:r>
      <w:r w:rsidR="000F5572" w:rsidRPr="00E0672D">
        <w:rPr>
          <w:lang w:val="pt-BR"/>
        </w:rPr>
        <w:t>trước thời hạn</w:t>
      </w:r>
      <w:bookmarkEnd w:id="232"/>
      <w:r w:rsidR="00660D89" w:rsidRPr="00E0672D">
        <w:rPr>
          <w:lang w:val="pt-BR"/>
        </w:rPr>
        <w:t xml:space="preserve"> </w:t>
      </w:r>
    </w:p>
    <w:p w14:paraId="64185CE3" w14:textId="42A09DB0" w:rsidR="008D7A49" w:rsidRPr="00E0672D" w:rsidRDefault="008D7A49" w:rsidP="00094884">
      <w:pPr>
        <w:rPr>
          <w:lang w:val="pt-BR"/>
        </w:rPr>
      </w:pPr>
      <w:r w:rsidRPr="00E0672D">
        <w:rPr>
          <w:lang w:val="pt-BR"/>
        </w:rPr>
        <w:t>Ngoài các quy định về việc chấm dứt</w:t>
      </w:r>
      <w:r w:rsidR="00512CB5" w:rsidRPr="00E0672D">
        <w:rPr>
          <w:lang w:val="pt-BR"/>
        </w:rPr>
        <w:t xml:space="preserve"> hoặc </w:t>
      </w:r>
      <w:r w:rsidR="009D20C9" w:rsidRPr="00E0672D">
        <w:rPr>
          <w:lang w:val="pt-BR"/>
        </w:rPr>
        <w:t>mất</w:t>
      </w:r>
      <w:r w:rsidR="00512CB5" w:rsidRPr="00E0672D">
        <w:rPr>
          <w:lang w:val="pt-BR"/>
        </w:rPr>
        <w:t xml:space="preserve"> hiệu lực</w:t>
      </w:r>
      <w:r w:rsidRPr="00E0672D">
        <w:rPr>
          <w:lang w:val="pt-BR"/>
        </w:rPr>
        <w:t xml:space="preserve"> Hợp đồng</w:t>
      </w:r>
      <w:r w:rsidR="00E73CD7" w:rsidRPr="00E0672D">
        <w:rPr>
          <w:lang w:val="pt-BR"/>
        </w:rPr>
        <w:t xml:space="preserve"> tại</w:t>
      </w:r>
      <w:r w:rsidRPr="00E0672D">
        <w:rPr>
          <w:lang w:val="pt-BR"/>
        </w:rPr>
        <w:t xml:space="preserve"> </w:t>
      </w:r>
      <w:r w:rsidR="00E73CD7" w:rsidRPr="00E0672D">
        <w:rPr>
          <w:lang w:val="pt-BR"/>
        </w:rPr>
        <w:t>các Điều khoản khác của Quy tắc, Điều khoản này</w:t>
      </w:r>
      <w:r w:rsidRPr="00E0672D">
        <w:rPr>
          <w:lang w:val="pt-BR"/>
        </w:rPr>
        <w:t xml:space="preserve">, Bên mua bảo hiểm có quyền yêu cầu chấm dứt </w:t>
      </w:r>
      <w:r w:rsidR="005E4AC8" w:rsidRPr="00E0672D">
        <w:rPr>
          <w:lang w:val="pt-BR"/>
        </w:rPr>
        <w:t>Hợp đồng</w:t>
      </w:r>
      <w:r w:rsidRPr="00E0672D">
        <w:rPr>
          <w:lang w:val="pt-BR"/>
        </w:rPr>
        <w:t xml:space="preserve"> bằng cách gửi thông báo bằng văn bản cho </w:t>
      </w:r>
      <w:r w:rsidR="00A86389" w:rsidRPr="00E0672D">
        <w:rPr>
          <w:lang w:val="pt-BR"/>
        </w:rPr>
        <w:t xml:space="preserve">MB Ageas Life </w:t>
      </w:r>
      <w:r w:rsidRPr="00E0672D">
        <w:rPr>
          <w:lang w:val="pt-BR"/>
        </w:rPr>
        <w:t xml:space="preserve">trong thời gian </w:t>
      </w:r>
      <w:r w:rsidR="005E4AC8" w:rsidRPr="00E0672D">
        <w:rPr>
          <w:lang w:val="pt-BR"/>
        </w:rPr>
        <w:t>Hợp đồng</w:t>
      </w:r>
      <w:r w:rsidRPr="00E0672D">
        <w:rPr>
          <w:lang w:val="pt-BR"/>
        </w:rPr>
        <w:t xml:space="preserve"> có hiệu lực. Ngày chấm dứt </w:t>
      </w:r>
      <w:r w:rsidR="005E4AC8" w:rsidRPr="00E0672D">
        <w:rPr>
          <w:lang w:val="pt-BR"/>
        </w:rPr>
        <w:t>Hợp đồng</w:t>
      </w:r>
      <w:r w:rsidRPr="00E0672D">
        <w:rPr>
          <w:lang w:val="pt-BR"/>
        </w:rPr>
        <w:t xml:space="preserve"> là ngày MB Ageas Life nhận được yêu cầu chấm dứt hiệu lực </w:t>
      </w:r>
      <w:r w:rsidR="005E4AC8" w:rsidRPr="00E0672D">
        <w:rPr>
          <w:lang w:val="pt-BR"/>
        </w:rPr>
        <w:t>Hợp đồng</w:t>
      </w:r>
      <w:r w:rsidRPr="00E0672D">
        <w:rPr>
          <w:lang w:val="pt-BR"/>
        </w:rPr>
        <w:t xml:space="preserve"> của Bên mua bảo hiểm.</w:t>
      </w:r>
    </w:p>
    <w:p w14:paraId="15B06B46" w14:textId="045F0D45" w:rsidR="003E731E" w:rsidRPr="00E0672D" w:rsidRDefault="008D7A49" w:rsidP="00CB6B77">
      <w:pPr>
        <w:widowControl w:val="0"/>
        <w:rPr>
          <w:szCs w:val="28"/>
          <w:lang w:val="pt-BR"/>
        </w:rPr>
      </w:pPr>
      <w:r w:rsidRPr="00E0672D">
        <w:rPr>
          <w:szCs w:val="28"/>
          <w:lang w:val="pt-BR"/>
        </w:rPr>
        <w:t xml:space="preserve">Nếu Bên mua bảo hiểm yêu cầu chấm dứt </w:t>
      </w:r>
      <w:r w:rsidR="005E4AC8" w:rsidRPr="00E0672D">
        <w:rPr>
          <w:szCs w:val="28"/>
          <w:lang w:val="pt-BR"/>
        </w:rPr>
        <w:t>Hợp đồng</w:t>
      </w:r>
      <w:r w:rsidRPr="00E0672D">
        <w:rPr>
          <w:szCs w:val="28"/>
          <w:lang w:val="pt-BR"/>
        </w:rPr>
        <w:t xml:space="preserve"> và </w:t>
      </w:r>
      <w:r w:rsidR="005E4AC8" w:rsidRPr="00E0672D">
        <w:rPr>
          <w:szCs w:val="28"/>
          <w:lang w:val="pt-BR"/>
        </w:rPr>
        <w:t>Hợp đồng</w:t>
      </w:r>
      <w:r w:rsidRPr="00E0672D">
        <w:rPr>
          <w:szCs w:val="28"/>
          <w:lang w:val="pt-BR"/>
        </w:rPr>
        <w:t xml:space="preserve"> đã có </w:t>
      </w:r>
      <w:r w:rsidR="004B57E3" w:rsidRPr="00E0672D">
        <w:rPr>
          <w:szCs w:val="28"/>
          <w:lang w:val="vi-VN"/>
        </w:rPr>
        <w:t>G</w:t>
      </w:r>
      <w:r w:rsidRPr="00E0672D">
        <w:rPr>
          <w:szCs w:val="28"/>
          <w:lang w:val="pt-BR"/>
        </w:rPr>
        <w:t xml:space="preserve">iá trị hoàn lại, Bên mua bảo hiểm sẽ nhận được </w:t>
      </w:r>
      <w:r w:rsidR="004B57E3" w:rsidRPr="00E0672D">
        <w:rPr>
          <w:szCs w:val="28"/>
          <w:lang w:val="vi-VN"/>
        </w:rPr>
        <w:t>G</w:t>
      </w:r>
      <w:r w:rsidRPr="00E0672D">
        <w:rPr>
          <w:szCs w:val="28"/>
          <w:lang w:val="pt-BR"/>
        </w:rPr>
        <w:t>iá trị hoàn lại</w:t>
      </w:r>
      <w:r w:rsidR="007A1E55" w:rsidRPr="00E0672D">
        <w:rPr>
          <w:szCs w:val="28"/>
          <w:lang w:val="pt-BR"/>
        </w:rPr>
        <w:t xml:space="preserve"> cộng thêm </w:t>
      </w:r>
      <w:r w:rsidR="003A04B5" w:rsidRPr="00E0672D">
        <w:rPr>
          <w:szCs w:val="28"/>
          <w:lang w:val="pt-BR"/>
        </w:rPr>
        <w:t>Q</w:t>
      </w:r>
      <w:r w:rsidR="007A1E55" w:rsidRPr="00E0672D">
        <w:rPr>
          <w:szCs w:val="28"/>
          <w:lang w:val="pt-BR"/>
        </w:rPr>
        <w:t xml:space="preserve">uyền lợi học vấn tích lũy </w:t>
      </w:r>
      <w:r w:rsidR="007A1E55" w:rsidRPr="00E0672D">
        <w:rPr>
          <w:lang w:val="pt-BR"/>
        </w:rPr>
        <w:t>(nếu có)</w:t>
      </w:r>
      <w:r w:rsidR="007A1E55" w:rsidRPr="00E0672D">
        <w:rPr>
          <w:szCs w:val="28"/>
          <w:lang w:val="pt-BR"/>
        </w:rPr>
        <w:t xml:space="preserve"> </w:t>
      </w:r>
      <w:r w:rsidRPr="00E0672D">
        <w:rPr>
          <w:szCs w:val="28"/>
          <w:lang w:val="pt-BR"/>
        </w:rPr>
        <w:t xml:space="preserve">trừ đi các </w:t>
      </w:r>
      <w:r w:rsidR="00664CF5" w:rsidRPr="00E0672D">
        <w:rPr>
          <w:szCs w:val="28"/>
          <w:lang w:val="pt-BR"/>
        </w:rPr>
        <w:t>K</w:t>
      </w:r>
      <w:r w:rsidRPr="00E0672D">
        <w:rPr>
          <w:szCs w:val="28"/>
          <w:lang w:val="pt-BR"/>
        </w:rPr>
        <w:t xml:space="preserve">hoản nợ (nếu có) vào thời điểm chấm dứt </w:t>
      </w:r>
      <w:r w:rsidR="00D06406" w:rsidRPr="00E0672D">
        <w:rPr>
          <w:szCs w:val="28"/>
          <w:lang w:val="pt-BR"/>
        </w:rPr>
        <w:t>hiệu lực</w:t>
      </w:r>
      <w:r w:rsidR="0072092A" w:rsidRPr="00E0672D">
        <w:rPr>
          <w:szCs w:val="28"/>
          <w:lang w:val="pt-BR"/>
        </w:rPr>
        <w:t xml:space="preserve"> </w:t>
      </w:r>
      <w:r w:rsidR="005E4AC8" w:rsidRPr="00E0672D">
        <w:rPr>
          <w:szCs w:val="28"/>
          <w:lang w:val="pt-BR"/>
        </w:rPr>
        <w:t>Hợp đồng</w:t>
      </w:r>
      <w:r w:rsidRPr="00E0672D">
        <w:rPr>
          <w:szCs w:val="28"/>
          <w:lang w:val="pt-BR"/>
        </w:rPr>
        <w:t xml:space="preserve">. Nếu </w:t>
      </w:r>
      <w:r w:rsidR="005E4AC8" w:rsidRPr="00E0672D">
        <w:rPr>
          <w:szCs w:val="28"/>
          <w:lang w:val="pt-BR"/>
        </w:rPr>
        <w:t>Hợp đồng</w:t>
      </w:r>
      <w:r w:rsidRPr="00E0672D">
        <w:rPr>
          <w:szCs w:val="28"/>
          <w:lang w:val="pt-BR"/>
        </w:rPr>
        <w:t xml:space="preserve"> chưa có </w:t>
      </w:r>
      <w:r w:rsidR="004B57E3" w:rsidRPr="00E0672D">
        <w:rPr>
          <w:szCs w:val="28"/>
          <w:lang w:val="vi-VN"/>
        </w:rPr>
        <w:t>G</w:t>
      </w:r>
      <w:r w:rsidRPr="00E0672D">
        <w:rPr>
          <w:szCs w:val="28"/>
          <w:lang w:val="pt-BR"/>
        </w:rPr>
        <w:t>iá trị hoàn lại, Bên mua bảo hiểm sẽ không được nhận lại bất kỳ khoản tiền nào.</w:t>
      </w:r>
    </w:p>
    <w:p w14:paraId="2C102B1B" w14:textId="77777777" w:rsidR="00764E23" w:rsidRPr="00E0672D" w:rsidRDefault="00764E23" w:rsidP="00094884">
      <w:pPr>
        <w:pStyle w:val="Heading2"/>
        <w:rPr>
          <w:lang w:val="pt-BR"/>
        </w:rPr>
      </w:pPr>
      <w:bookmarkStart w:id="233" w:name="_Toc280701891"/>
      <w:r w:rsidRPr="00E0672D">
        <w:rPr>
          <w:lang w:val="pt-BR"/>
        </w:rPr>
        <w:t>Khôi phục hiệu lực Hợp đồng</w:t>
      </w:r>
    </w:p>
    <w:p w14:paraId="2DFE7CE1" w14:textId="77777777" w:rsidR="00D11BF3" w:rsidRPr="00E0672D" w:rsidRDefault="00764E23" w:rsidP="00094884">
      <w:pPr>
        <w:pStyle w:val="Heading3nobold0"/>
      </w:pPr>
      <w:r w:rsidRPr="00E0672D">
        <w:t xml:space="preserve">Trường hợp Hợp đồng </w:t>
      </w:r>
      <w:r w:rsidR="00FF6972" w:rsidRPr="00E0672D">
        <w:t>mất</w:t>
      </w:r>
      <w:r w:rsidRPr="00E0672D">
        <w:t xml:space="preserve"> hiệu lực </w:t>
      </w:r>
      <w:r w:rsidR="00DD1AB5" w:rsidRPr="00E0672D">
        <w:t>theo quy định tại</w:t>
      </w:r>
    </w:p>
    <w:p w14:paraId="49E3ACFC" w14:textId="17B1EE67" w:rsidR="00D11BF3" w:rsidRPr="00E0672D" w:rsidRDefault="00DD1AB5" w:rsidP="00D11BF3">
      <w:pPr>
        <w:pStyle w:val="normalwithabc"/>
      </w:pPr>
      <w:r w:rsidRPr="00E0672D">
        <w:t xml:space="preserve">Khoản </w:t>
      </w:r>
      <w:r w:rsidR="003736FF">
        <w:fldChar w:fldCharType="begin"/>
      </w:r>
      <w:r w:rsidR="003736FF">
        <w:instrText xml:space="preserve"> REF _Ref532379424 \r \h </w:instrText>
      </w:r>
      <w:r w:rsidR="003736FF">
        <w:fldChar w:fldCharType="separate"/>
      </w:r>
      <w:r w:rsidR="008E4BF2">
        <w:t>12.2</w:t>
      </w:r>
      <w:r w:rsidR="003736FF">
        <w:fldChar w:fldCharType="end"/>
      </w:r>
      <w:r w:rsidRPr="00E0672D">
        <w:t xml:space="preserve"> </w:t>
      </w:r>
      <w:r w:rsidR="003736FF">
        <w:fldChar w:fldCharType="begin"/>
      </w:r>
      <w:r w:rsidR="003736FF">
        <w:instrText xml:space="preserve"> REF _Ref532378683 \r \h </w:instrText>
      </w:r>
      <w:r w:rsidR="003736FF">
        <w:fldChar w:fldCharType="separate"/>
      </w:r>
      <w:r w:rsidR="008E4BF2">
        <w:t>Điều 12</w:t>
      </w:r>
      <w:r w:rsidR="003736FF">
        <w:fldChar w:fldCharType="end"/>
      </w:r>
      <w:r w:rsidR="005F033A" w:rsidRPr="00E0672D">
        <w:t>,</w:t>
      </w:r>
      <w:r w:rsidRPr="00E0672D">
        <w:t xml:space="preserve"> </w:t>
      </w:r>
      <w:r w:rsidR="00D11BF3" w:rsidRPr="00E0672D">
        <w:t>hoặc</w:t>
      </w:r>
    </w:p>
    <w:p w14:paraId="6C5CEA37" w14:textId="6B932DE1" w:rsidR="00D11BF3" w:rsidRPr="00E0672D" w:rsidRDefault="00DD1AB5" w:rsidP="00D11BF3">
      <w:pPr>
        <w:pStyle w:val="normalwithabc"/>
      </w:pPr>
      <w:r w:rsidRPr="00E0672D">
        <w:t>Khoả</w:t>
      </w:r>
      <w:r w:rsidR="00ED1BFB" w:rsidRPr="00E0672D">
        <w:t xml:space="preserve">n </w:t>
      </w:r>
      <w:r w:rsidR="003736FF">
        <w:fldChar w:fldCharType="begin"/>
      </w:r>
      <w:r w:rsidR="003736FF">
        <w:instrText xml:space="preserve"> REF _Ref532379457 \r \h </w:instrText>
      </w:r>
      <w:r w:rsidR="003736FF">
        <w:fldChar w:fldCharType="separate"/>
      </w:r>
      <w:r w:rsidR="008E4BF2">
        <w:t>13.4</w:t>
      </w:r>
      <w:r w:rsidR="003736FF">
        <w:fldChar w:fldCharType="end"/>
      </w:r>
      <w:r w:rsidRPr="00E0672D">
        <w:t xml:space="preserve"> </w:t>
      </w:r>
      <w:r w:rsidR="003736FF">
        <w:fldChar w:fldCharType="begin"/>
      </w:r>
      <w:r w:rsidR="003736FF">
        <w:instrText xml:space="preserve"> REF _Ref532378692 \r \h </w:instrText>
      </w:r>
      <w:r w:rsidR="003736FF">
        <w:fldChar w:fldCharType="separate"/>
      </w:r>
      <w:r w:rsidR="008E4BF2">
        <w:t>Điều 13</w:t>
      </w:r>
      <w:r w:rsidR="003736FF">
        <w:fldChar w:fldCharType="end"/>
      </w:r>
      <w:r w:rsidR="00764E23" w:rsidRPr="00E0672D">
        <w:rPr>
          <w:szCs w:val="28"/>
        </w:rPr>
        <w:t>,</w:t>
      </w:r>
      <w:r w:rsidR="00785C50" w:rsidRPr="00E0672D">
        <w:rPr>
          <w:szCs w:val="28"/>
        </w:rPr>
        <w:t xml:space="preserve"> </w:t>
      </w:r>
      <w:r w:rsidR="00D11BF3" w:rsidRPr="00E0672D">
        <w:rPr>
          <w:szCs w:val="28"/>
        </w:rPr>
        <w:t>hoặc</w:t>
      </w:r>
    </w:p>
    <w:p w14:paraId="21F787C8" w14:textId="1DC782AC" w:rsidR="00D11BF3" w:rsidRPr="00E0672D" w:rsidRDefault="00785C50" w:rsidP="00D11BF3">
      <w:pPr>
        <w:pStyle w:val="normalwithabc"/>
      </w:pPr>
      <w:r w:rsidRPr="00E0672D">
        <w:rPr>
          <w:szCs w:val="28"/>
        </w:rPr>
        <w:t xml:space="preserve">Khoản </w:t>
      </w:r>
      <w:r w:rsidRPr="00E0672D">
        <w:rPr>
          <w:szCs w:val="28"/>
        </w:rPr>
        <w:fldChar w:fldCharType="begin"/>
      </w:r>
      <w:r w:rsidRPr="00E0672D">
        <w:rPr>
          <w:szCs w:val="28"/>
        </w:rPr>
        <w:instrText xml:space="preserve"> REF _Ref532212955 \r \h </w:instrText>
      </w:r>
      <w:r w:rsidR="00EE21B7">
        <w:rPr>
          <w:szCs w:val="28"/>
        </w:rPr>
        <w:instrText xml:space="preserve"> \* MERGEFORMAT </w:instrText>
      </w:r>
      <w:r w:rsidRPr="00E0672D">
        <w:rPr>
          <w:szCs w:val="28"/>
        </w:rPr>
      </w:r>
      <w:r w:rsidRPr="00E0672D">
        <w:rPr>
          <w:szCs w:val="28"/>
        </w:rPr>
        <w:fldChar w:fldCharType="separate"/>
      </w:r>
      <w:r w:rsidR="008E4BF2">
        <w:rPr>
          <w:szCs w:val="28"/>
        </w:rPr>
        <w:t>19.4</w:t>
      </w:r>
      <w:r w:rsidRPr="00E0672D">
        <w:rPr>
          <w:szCs w:val="28"/>
        </w:rPr>
        <w:fldChar w:fldCharType="end"/>
      </w:r>
      <w:r w:rsidRPr="00E0672D">
        <w:rPr>
          <w:szCs w:val="28"/>
        </w:rPr>
        <w:t xml:space="preserve"> </w:t>
      </w:r>
      <w:r w:rsidRPr="00E0672D">
        <w:rPr>
          <w:szCs w:val="28"/>
        </w:rPr>
        <w:fldChar w:fldCharType="begin"/>
      </w:r>
      <w:r w:rsidRPr="00E0672D">
        <w:rPr>
          <w:szCs w:val="28"/>
        </w:rPr>
        <w:instrText xml:space="preserve"> REF _Ref532212978 \r \h </w:instrText>
      </w:r>
      <w:r w:rsidR="00EE21B7">
        <w:rPr>
          <w:szCs w:val="28"/>
        </w:rPr>
        <w:instrText xml:space="preserve"> \* MERGEFORMAT </w:instrText>
      </w:r>
      <w:r w:rsidRPr="00E0672D">
        <w:rPr>
          <w:szCs w:val="28"/>
        </w:rPr>
      </w:r>
      <w:r w:rsidRPr="00E0672D">
        <w:rPr>
          <w:szCs w:val="28"/>
        </w:rPr>
        <w:fldChar w:fldCharType="separate"/>
      </w:r>
      <w:r w:rsidR="008E4BF2">
        <w:rPr>
          <w:szCs w:val="28"/>
        </w:rPr>
        <w:t>Điều 19</w:t>
      </w:r>
      <w:r w:rsidRPr="00E0672D">
        <w:rPr>
          <w:szCs w:val="28"/>
        </w:rPr>
        <w:fldChar w:fldCharType="end"/>
      </w:r>
      <w:r w:rsidR="00D11BF3" w:rsidRPr="00E0672D">
        <w:rPr>
          <w:szCs w:val="28"/>
        </w:rPr>
        <w:t>,</w:t>
      </w:r>
      <w:r w:rsidR="007623BE" w:rsidRPr="00E0672D">
        <w:t xml:space="preserve"> hoặc</w:t>
      </w:r>
    </w:p>
    <w:p w14:paraId="725222B1" w14:textId="59870D1D" w:rsidR="00D11BF3" w:rsidRPr="00E0672D" w:rsidRDefault="00EE6270" w:rsidP="00D11BF3">
      <w:pPr>
        <w:pStyle w:val="normalwithabc"/>
      </w:pPr>
      <w:r w:rsidRPr="00E0672D">
        <w:fldChar w:fldCharType="begin"/>
      </w:r>
      <w:r w:rsidRPr="00E0672D">
        <w:instrText xml:space="preserve"> REF _Ref532206485 \r \h </w:instrText>
      </w:r>
      <w:r w:rsidR="00EE21B7">
        <w:instrText xml:space="preserve"> \* MERGEFORMAT </w:instrText>
      </w:r>
      <w:r w:rsidRPr="00E0672D">
        <w:fldChar w:fldCharType="separate"/>
      </w:r>
      <w:r w:rsidR="008E4BF2">
        <w:t>Điều 20</w:t>
      </w:r>
      <w:r w:rsidRPr="00E0672D">
        <w:fldChar w:fldCharType="end"/>
      </w:r>
      <w:r w:rsidR="007623BE" w:rsidRPr="00E0672D">
        <w:t xml:space="preserve"> </w:t>
      </w:r>
      <w:r w:rsidR="003861DC">
        <w:t>khi</w:t>
      </w:r>
      <w:r w:rsidR="003861DC" w:rsidRPr="00E0672D">
        <w:t xml:space="preserve"> </w:t>
      </w:r>
      <w:r w:rsidR="007623BE" w:rsidRPr="00E0672D">
        <w:t>Giá trị hoàn lại chưa được thanh toán</w:t>
      </w:r>
      <w:r w:rsidR="00C063D4">
        <w:t>.</w:t>
      </w:r>
      <w:r w:rsidR="00764E23" w:rsidRPr="00E0672D">
        <w:t xml:space="preserve"> </w:t>
      </w:r>
    </w:p>
    <w:p w14:paraId="03527A03" w14:textId="3020B87B" w:rsidR="0059305F" w:rsidRPr="00E0672D" w:rsidRDefault="00764E23" w:rsidP="00E0672D">
      <w:pPr>
        <w:pStyle w:val="normalwithabc"/>
        <w:numPr>
          <w:ilvl w:val="0"/>
          <w:numId w:val="0"/>
        </w:numPr>
        <w:ind w:left="1080"/>
      </w:pPr>
      <w:r w:rsidRPr="00E0672D">
        <w:lastRenderedPageBreak/>
        <w:t xml:space="preserve">Bên mua bảo hiểm có quyền gửi văn bản yêu cầu khôi phục hiệu lực </w:t>
      </w:r>
      <w:r w:rsidR="00020142" w:rsidRPr="00E0672D">
        <w:t>H</w:t>
      </w:r>
      <w:r w:rsidRPr="00E0672D">
        <w:t xml:space="preserve">ợp đồng trong thời hạn 24 tháng kể từ ngày Hợp đồng </w:t>
      </w:r>
      <w:r w:rsidR="007623BE" w:rsidRPr="00E0672D">
        <w:t>mất</w:t>
      </w:r>
      <w:r w:rsidR="003A7027" w:rsidRPr="00E0672D">
        <w:t xml:space="preserve"> hiệu lực gần nhất và trước </w:t>
      </w:r>
      <w:r w:rsidR="00D06406" w:rsidRPr="00E0672D">
        <w:t>N</w:t>
      </w:r>
      <w:r w:rsidR="003A7027" w:rsidRPr="00E0672D">
        <w:t>gày đáo hạn</w:t>
      </w:r>
      <w:r w:rsidR="00D06406" w:rsidRPr="00E0672D">
        <w:t xml:space="preserve"> hợp đồng</w:t>
      </w:r>
      <w:r w:rsidRPr="00E0672D">
        <w:t xml:space="preserve">. Hợp đồng sẽ được khôi phục hiệu lực nếu Bên mua bảo hiểm, Người được bảo hiểm và Hợp đồng đáp ứng đầy đủ các điều kiện để </w:t>
      </w:r>
      <w:r w:rsidR="00D84C17" w:rsidRPr="00E0672D">
        <w:t>MB Ageas Life</w:t>
      </w:r>
      <w:r w:rsidRPr="00E0672D">
        <w:t xml:space="preserve"> chấ</w:t>
      </w:r>
      <w:r w:rsidR="008B7056" w:rsidRPr="00E0672D">
        <w:t>p nh</w:t>
      </w:r>
      <w:r w:rsidRPr="00E0672D">
        <w:t xml:space="preserve">ận khôi phục. </w:t>
      </w:r>
    </w:p>
    <w:p w14:paraId="0E1F7858" w14:textId="0F41DB90" w:rsidR="00764E23" w:rsidRPr="00E0672D" w:rsidRDefault="00764E23" w:rsidP="007336E8">
      <w:pPr>
        <w:widowControl w:val="0"/>
        <w:rPr>
          <w:szCs w:val="28"/>
          <w:lang w:val="pt-BR"/>
        </w:rPr>
      </w:pPr>
      <w:r w:rsidRPr="00E0672D">
        <w:rPr>
          <w:szCs w:val="28"/>
          <w:lang w:val="pt-BR"/>
        </w:rPr>
        <w:t>Bên mua bảo hiểm phải</w:t>
      </w:r>
      <w:r w:rsidR="0059305F" w:rsidRPr="00E0672D">
        <w:rPr>
          <w:szCs w:val="28"/>
          <w:lang w:val="pt-BR"/>
        </w:rPr>
        <w:t xml:space="preserve"> đóng </w:t>
      </w:r>
      <w:r w:rsidR="00284913" w:rsidRPr="00E0672D">
        <w:rPr>
          <w:szCs w:val="28"/>
          <w:lang w:val="pt-BR"/>
        </w:rPr>
        <w:t>toàn bộ</w:t>
      </w:r>
      <w:r w:rsidR="0059305F" w:rsidRPr="00E0672D">
        <w:rPr>
          <w:szCs w:val="28"/>
          <w:lang w:val="pt-BR"/>
        </w:rPr>
        <w:t xml:space="preserve"> </w:t>
      </w:r>
      <w:r w:rsidR="00B32FE6" w:rsidRPr="00E0672D">
        <w:rPr>
          <w:szCs w:val="28"/>
          <w:lang w:val="pt-BR"/>
        </w:rPr>
        <w:t>P</w:t>
      </w:r>
      <w:r w:rsidR="0059305F" w:rsidRPr="00E0672D">
        <w:rPr>
          <w:szCs w:val="28"/>
          <w:lang w:val="pt-BR"/>
        </w:rPr>
        <w:t xml:space="preserve">hí bảo hiểm đến hạn chưa đóng, khoản </w:t>
      </w:r>
      <w:r w:rsidR="004B57E3" w:rsidRPr="00E0672D">
        <w:rPr>
          <w:szCs w:val="28"/>
          <w:lang w:val="vi-VN"/>
        </w:rPr>
        <w:t>T</w:t>
      </w:r>
      <w:r w:rsidR="0059305F" w:rsidRPr="00E0672D">
        <w:rPr>
          <w:szCs w:val="28"/>
          <w:lang w:val="pt-BR"/>
        </w:rPr>
        <w:t>ạm ứng từ Giá trị hoàn lại</w:t>
      </w:r>
      <w:r w:rsidR="004B57E3" w:rsidRPr="00E0672D">
        <w:rPr>
          <w:szCs w:val="28"/>
          <w:lang w:val="vi-VN"/>
        </w:rPr>
        <w:t xml:space="preserve"> </w:t>
      </w:r>
      <w:r w:rsidR="00284913" w:rsidRPr="00E0672D">
        <w:rPr>
          <w:szCs w:val="28"/>
          <w:lang w:val="pt-BR"/>
        </w:rPr>
        <w:t xml:space="preserve">(nếu có), Khoản </w:t>
      </w:r>
      <w:r w:rsidR="00FE2A08" w:rsidRPr="00E0672D">
        <w:rPr>
          <w:szCs w:val="28"/>
          <w:lang w:val="pt-BR"/>
        </w:rPr>
        <w:t>giảm thu nhập đầu tư (nếu có)</w:t>
      </w:r>
      <w:r w:rsidRPr="00E0672D">
        <w:rPr>
          <w:szCs w:val="28"/>
          <w:lang w:val="pt-BR"/>
        </w:rPr>
        <w:t xml:space="preserve"> </w:t>
      </w:r>
      <w:r w:rsidR="003F66B7" w:rsidRPr="00E0672D">
        <w:rPr>
          <w:szCs w:val="28"/>
          <w:lang w:val="pt-BR"/>
        </w:rPr>
        <w:t xml:space="preserve">và </w:t>
      </w:r>
      <w:r w:rsidRPr="00E0672D">
        <w:rPr>
          <w:szCs w:val="28"/>
          <w:lang w:val="pt-BR"/>
        </w:rPr>
        <w:t>chịu</w:t>
      </w:r>
      <w:r w:rsidR="00CF34E9" w:rsidRPr="00E0672D">
        <w:rPr>
          <w:szCs w:val="28"/>
          <w:lang w:val="pt-BR"/>
        </w:rPr>
        <w:t xml:space="preserve"> chi phí khám sức khỏe (nếu có) để</w:t>
      </w:r>
      <w:r w:rsidRPr="00E0672D">
        <w:rPr>
          <w:szCs w:val="28"/>
          <w:lang w:val="pt-BR"/>
        </w:rPr>
        <w:t xml:space="preserve"> thực hiện khôi phục </w:t>
      </w:r>
      <w:r w:rsidR="008740A7" w:rsidRPr="00E0672D">
        <w:rPr>
          <w:szCs w:val="28"/>
          <w:lang w:val="pt-BR"/>
        </w:rPr>
        <w:t xml:space="preserve">hiệu lực </w:t>
      </w:r>
      <w:r w:rsidRPr="00E0672D">
        <w:rPr>
          <w:szCs w:val="28"/>
          <w:lang w:val="pt-BR"/>
        </w:rPr>
        <w:t>Hợp đồng.</w:t>
      </w:r>
    </w:p>
    <w:p w14:paraId="685884BC" w14:textId="6DAD47F8" w:rsidR="00764E23" w:rsidRPr="00E0672D" w:rsidRDefault="00764E23" w:rsidP="00094884">
      <w:pPr>
        <w:pStyle w:val="Heading3nobold0"/>
      </w:pPr>
      <w:r w:rsidRPr="00E0672D">
        <w:t xml:space="preserve">Trường hợp được chấp </w:t>
      </w:r>
      <w:r w:rsidR="008B7056" w:rsidRPr="00E0672D">
        <w:t>nh</w:t>
      </w:r>
      <w:r w:rsidRPr="00E0672D">
        <w:t xml:space="preserve">ận, Hợp đồng sẽ được khôi phục </w:t>
      </w:r>
      <w:r w:rsidR="00A52918" w:rsidRPr="00E0672D">
        <w:t>theo</w:t>
      </w:r>
      <w:r w:rsidRPr="00E0672D">
        <w:t xml:space="preserve"> thông báo bằng văn bản việc </w:t>
      </w:r>
      <w:r w:rsidR="008B7056" w:rsidRPr="00E0672D">
        <w:t>chấp nhận</w:t>
      </w:r>
      <w:r w:rsidRPr="00E0672D">
        <w:t xml:space="preserve"> khôi phục </w:t>
      </w:r>
      <w:r w:rsidR="008740A7" w:rsidRPr="00E0672D">
        <w:t xml:space="preserve">hiệu lực </w:t>
      </w:r>
      <w:r w:rsidRPr="00E0672D">
        <w:t>Hợp đồng</w:t>
      </w:r>
      <w:r w:rsidR="00A52918" w:rsidRPr="00E0672D">
        <w:t xml:space="preserve"> của </w:t>
      </w:r>
      <w:r w:rsidR="00D84C17" w:rsidRPr="00E0672D">
        <w:t>MB Ageas Life</w:t>
      </w:r>
      <w:r w:rsidRPr="00E0672D">
        <w:t xml:space="preserve">. </w:t>
      </w:r>
      <w:r w:rsidR="00D84C17" w:rsidRPr="00E0672D">
        <w:t>MB Ageas Life</w:t>
      </w:r>
      <w:r w:rsidRPr="00E0672D">
        <w:t xml:space="preserve"> không phải chịu trách nhiệm bảo hiểm đối với các rủi ro xảy ra với Người được bảo hiểm</w:t>
      </w:r>
      <w:r w:rsidR="00AE1A9B" w:rsidRPr="00E0672D">
        <w:t xml:space="preserve"> và Bên mua bảo hiểm</w:t>
      </w:r>
      <w:r w:rsidRPr="00E0672D">
        <w:t xml:space="preserve"> trước ngày Hợp đồng được </w:t>
      </w:r>
      <w:r w:rsidR="008B7056" w:rsidRPr="00E0672D">
        <w:t>chấp nhận</w:t>
      </w:r>
      <w:r w:rsidRPr="00E0672D">
        <w:t xml:space="preserve"> khôi phục</w:t>
      </w:r>
      <w:r w:rsidR="0089649E" w:rsidRPr="00E0672D">
        <w:t xml:space="preserve"> hiệu lực</w:t>
      </w:r>
      <w:r w:rsidRPr="00E0672D">
        <w:t>.</w:t>
      </w:r>
    </w:p>
    <w:p w14:paraId="26E91D0E" w14:textId="77777777" w:rsidR="00870D74" w:rsidRPr="00E0672D" w:rsidRDefault="00870D74" w:rsidP="00CB6B77">
      <w:pPr>
        <w:ind w:left="900" w:hanging="907"/>
        <w:rPr>
          <w:lang w:val="pt-BR"/>
        </w:rPr>
      </w:pPr>
    </w:p>
    <w:p w14:paraId="580C661F" w14:textId="77777777" w:rsidR="00B133BF" w:rsidRPr="00E0672D" w:rsidRDefault="00811B14" w:rsidP="00CB6B77">
      <w:pPr>
        <w:pStyle w:val="Heading1"/>
        <w:keepLines w:val="0"/>
        <w:spacing w:before="120"/>
        <w:ind w:left="900"/>
        <w:rPr>
          <w:lang w:val="pt-BR"/>
        </w:rPr>
      </w:pPr>
      <w:bookmarkStart w:id="234" w:name="_Toc526427973"/>
      <w:r w:rsidRPr="00E0672D">
        <w:rPr>
          <w:lang w:val="pt-BR"/>
        </w:rPr>
        <w:t xml:space="preserve">CHƯƠNG VI: </w:t>
      </w:r>
      <w:r w:rsidR="000B2CC8" w:rsidRPr="00E0672D">
        <w:rPr>
          <w:lang w:val="pt-BR"/>
        </w:rPr>
        <w:t xml:space="preserve">THỦ TỤC </w:t>
      </w:r>
      <w:r w:rsidRPr="00E0672D">
        <w:rPr>
          <w:lang w:val="pt-BR"/>
        </w:rPr>
        <w:t>GIẢI QUYẾT QUYỀN LỢI BẢO HIỂM</w:t>
      </w:r>
      <w:bookmarkEnd w:id="233"/>
      <w:bookmarkEnd w:id="234"/>
    </w:p>
    <w:p w14:paraId="2BB2C5A0" w14:textId="4C8D5787" w:rsidR="00B133BF" w:rsidRPr="00E0672D" w:rsidRDefault="00C875F8" w:rsidP="00094884">
      <w:pPr>
        <w:pStyle w:val="Heading2"/>
        <w:rPr>
          <w:lang w:val="pt-BR"/>
        </w:rPr>
      </w:pPr>
      <w:bookmarkStart w:id="235" w:name="_Toc296500896"/>
      <w:bookmarkStart w:id="236" w:name="_Toc296500956"/>
      <w:bookmarkStart w:id="237" w:name="_Toc296504493"/>
      <w:bookmarkStart w:id="238" w:name="_Toc296504551"/>
      <w:bookmarkStart w:id="239" w:name="_Toc296504610"/>
      <w:bookmarkStart w:id="240" w:name="_Toc296955854"/>
      <w:bookmarkEnd w:id="235"/>
      <w:bookmarkEnd w:id="236"/>
      <w:bookmarkEnd w:id="237"/>
      <w:bookmarkEnd w:id="238"/>
      <w:bookmarkEnd w:id="239"/>
      <w:bookmarkEnd w:id="240"/>
      <w:r w:rsidRPr="00E0672D">
        <w:rPr>
          <w:lang w:val="pt-BR"/>
        </w:rPr>
        <w:t xml:space="preserve">Thời hạn </w:t>
      </w:r>
      <w:r w:rsidR="00E356C8" w:rsidRPr="00E0672D">
        <w:rPr>
          <w:lang w:val="pt-BR"/>
        </w:rPr>
        <w:t>y</w:t>
      </w:r>
      <w:r w:rsidRPr="00E0672D">
        <w:rPr>
          <w:lang w:val="pt-BR"/>
        </w:rPr>
        <w:t>êu cầu giải quyết quyền lợi bảo hiểm</w:t>
      </w:r>
    </w:p>
    <w:p w14:paraId="7350BCDF" w14:textId="51D39CE7" w:rsidR="00B84C33" w:rsidRPr="00E0672D" w:rsidRDefault="00B84C33" w:rsidP="00094884">
      <w:pPr>
        <w:pStyle w:val="Heading3nobold0"/>
      </w:pPr>
      <w:r w:rsidRPr="00E0672D">
        <w:t xml:space="preserve">Người nhận Quyền lợi có nghĩa vụ thông báo bằng văn bản cho MB Ageas Life về </w:t>
      </w:r>
      <w:r w:rsidR="000B7B95" w:rsidRPr="00E0672D">
        <w:t>S</w:t>
      </w:r>
      <w:r w:rsidRPr="00E0672D">
        <w:t>ự kiện bảo hiểm (</w:t>
      </w:r>
      <w:r w:rsidR="000B7B95" w:rsidRPr="00E0672D">
        <w:t>T</w:t>
      </w:r>
      <w:r w:rsidRPr="00E0672D">
        <w:t xml:space="preserve">ử vong, </w:t>
      </w:r>
      <w:r w:rsidR="00382FF1" w:rsidRPr="00E0672D">
        <w:t xml:space="preserve">Thương </w:t>
      </w:r>
      <w:r w:rsidRPr="00E0672D">
        <w:t>tật toàn bộ vĩnh viễn hoặc sự kiện bảo hiểm khác) trong thời gian sớm nhất kể từ khi Người nhận Quyền lợi bảo hiểm biết được sự kiện bảo hiểm và cung cấp các chứng từ theo quy định để giải quyết Quyền lợi bảo hiểm.</w:t>
      </w:r>
    </w:p>
    <w:p w14:paraId="442A6C20" w14:textId="1267D8A2" w:rsidR="00B84C33" w:rsidRPr="00E0672D" w:rsidRDefault="00B84C33" w:rsidP="00094884">
      <w:pPr>
        <w:pStyle w:val="Heading3nobold0"/>
      </w:pPr>
      <w:bookmarkStart w:id="241" w:name="_Ref532378810"/>
      <w:r w:rsidRPr="00E0672D">
        <w:t xml:space="preserve">Người nhận Quyền lợi phải lập hồ sơ yêu cầu giải quyết Quyền lợi bảo hiểm gửi tới MB Ageas Life trong vòng 12 tháng kể từ ngày xảy ra </w:t>
      </w:r>
      <w:r w:rsidR="000B7B95" w:rsidRPr="00E0672D">
        <w:t>S</w:t>
      </w:r>
      <w:r w:rsidRPr="00E0672D">
        <w:t>ự kiện bảo hiểm</w:t>
      </w:r>
      <w:r w:rsidR="000B7B95" w:rsidRPr="00E0672D">
        <w:t>.</w:t>
      </w:r>
      <w:bookmarkEnd w:id="241"/>
    </w:p>
    <w:p w14:paraId="34254FBE" w14:textId="72C75820" w:rsidR="00B133BF" w:rsidRPr="00E0672D" w:rsidRDefault="00233C71" w:rsidP="00094884">
      <w:pPr>
        <w:pStyle w:val="Heading3nobold0"/>
      </w:pPr>
      <w:r w:rsidRPr="00E0672D">
        <w:t xml:space="preserve">Thời gian xảy ra sự kiện bất khả kháng hoặc trở ngại khách quan khác không tính vào thời hạn yêu cầu giải quyết </w:t>
      </w:r>
      <w:r w:rsidR="00B32FE6" w:rsidRPr="00E0672D">
        <w:t>Q</w:t>
      </w:r>
      <w:r w:rsidR="006C16E0" w:rsidRPr="00E0672D">
        <w:t>uyền lợi bảo hiểm</w:t>
      </w:r>
      <w:r w:rsidRPr="00E0672D">
        <w:t>.</w:t>
      </w:r>
    </w:p>
    <w:p w14:paraId="71B2DDBD" w14:textId="521D7647" w:rsidR="00B84C33" w:rsidRPr="00E0672D" w:rsidRDefault="00B84C33" w:rsidP="00094884">
      <w:pPr>
        <w:pStyle w:val="Heading3nobold0"/>
      </w:pPr>
      <w:r w:rsidRPr="00E0672D">
        <w:t xml:space="preserve">Quá thời hạn 12 tháng nêu tại Khoản </w:t>
      </w:r>
      <w:r w:rsidR="003861DC">
        <w:fldChar w:fldCharType="begin"/>
      </w:r>
      <w:r w:rsidR="003861DC">
        <w:instrText xml:space="preserve"> REF _Ref532378810 \r \h </w:instrText>
      </w:r>
      <w:r w:rsidR="003861DC">
        <w:fldChar w:fldCharType="separate"/>
      </w:r>
      <w:r w:rsidR="008E4BF2">
        <w:t>22.2</w:t>
      </w:r>
      <w:r w:rsidR="003861DC">
        <w:fldChar w:fldCharType="end"/>
      </w:r>
      <w:r w:rsidRPr="00E0672D">
        <w:t xml:space="preserve"> Điều này, mọi yêu cầu giải quyết Quyền lợi bảo hiểm đều không có giá trị.</w:t>
      </w:r>
    </w:p>
    <w:p w14:paraId="1670E92B" w14:textId="6E02279D" w:rsidR="00B133BF" w:rsidRPr="00E0672D" w:rsidRDefault="00C875F8" w:rsidP="00094884">
      <w:pPr>
        <w:pStyle w:val="Heading2"/>
        <w:rPr>
          <w:lang w:val="pt-BR"/>
        </w:rPr>
      </w:pPr>
      <w:bookmarkStart w:id="242" w:name="_Ref532378994"/>
      <w:r w:rsidRPr="00E0672D">
        <w:rPr>
          <w:lang w:val="pt-BR"/>
        </w:rPr>
        <w:t>Hồ sơ yêu cầu giải quyết quyền lợi bảo hiểm</w:t>
      </w:r>
      <w:r w:rsidR="00233C71" w:rsidRPr="00E0672D">
        <w:rPr>
          <w:b w:val="0"/>
          <w:lang w:val="pt-BR"/>
        </w:rPr>
        <w:t>:</w:t>
      </w:r>
      <w:bookmarkEnd w:id="242"/>
    </w:p>
    <w:p w14:paraId="7EDD6E3F" w14:textId="5DDC6C98" w:rsidR="00B84C33" w:rsidRPr="00E0672D" w:rsidRDefault="00B84C33" w:rsidP="00094884">
      <w:pPr>
        <w:pStyle w:val="Heading3"/>
        <w:rPr>
          <w:lang w:val="pt-BR"/>
        </w:rPr>
      </w:pPr>
      <w:bookmarkStart w:id="243" w:name="_Ref532378850"/>
      <w:r w:rsidRPr="00E0672D">
        <w:rPr>
          <w:lang w:val="pt-BR"/>
        </w:rPr>
        <w:t>Người nhận Quyền lợi bảo hiểm cần cung cấp cho MB Ageas Life các giấy tờ sau để làm thủ tục giải quyết Quyền lợi bảo hiểm.</w:t>
      </w:r>
      <w:bookmarkEnd w:id="243"/>
    </w:p>
    <w:p w14:paraId="0FDB61C6" w14:textId="17AAD639" w:rsidR="00B84C33" w:rsidRPr="00E0672D" w:rsidRDefault="00B84C33" w:rsidP="00094884">
      <w:pPr>
        <w:pStyle w:val="normalwithnumbering"/>
        <w:rPr>
          <w:i/>
        </w:rPr>
      </w:pPr>
      <w:r w:rsidRPr="00E0672D">
        <w:rPr>
          <w:i/>
        </w:rPr>
        <w:t xml:space="preserve">Hồ sơ yêu cầu giải quyết </w:t>
      </w:r>
      <w:r w:rsidR="002A18A8" w:rsidRPr="00E0672D">
        <w:rPr>
          <w:i/>
        </w:rPr>
        <w:t>Quyền lợi bảo hiểm</w:t>
      </w:r>
      <w:r w:rsidRPr="00E0672D">
        <w:rPr>
          <w:i/>
        </w:rPr>
        <w:t xml:space="preserve"> đối với trường hợp Tử vong/TTTBVV:</w:t>
      </w:r>
    </w:p>
    <w:p w14:paraId="6E429835" w14:textId="5688AFDF" w:rsidR="00B84C33" w:rsidRPr="00E0672D" w:rsidRDefault="00B84C33" w:rsidP="00094884">
      <w:pPr>
        <w:pStyle w:val="normalwithabc"/>
      </w:pPr>
      <w:r w:rsidRPr="00E0672D">
        <w:lastRenderedPageBreak/>
        <w:t xml:space="preserve">Đơn yêu cầu giải quyết </w:t>
      </w:r>
      <w:r w:rsidR="002A18A8" w:rsidRPr="00E0672D">
        <w:t>Quyền lợi bảo hiểm</w:t>
      </w:r>
      <w:r w:rsidRPr="00E0672D">
        <w:t xml:space="preserve"> theo mẫu của MB Ageas Life đã được điền đầy đủ và chính xác; và</w:t>
      </w:r>
    </w:p>
    <w:p w14:paraId="0BD61AB3" w14:textId="77777777" w:rsidR="00B84C33" w:rsidRPr="00E0672D" w:rsidRDefault="00B84C33" w:rsidP="00094884">
      <w:pPr>
        <w:pStyle w:val="normalwithabc"/>
      </w:pPr>
      <w:r w:rsidRPr="00E0672D">
        <w:t>Bằng chứng về sự kiện tử vong, bao gồm:</w:t>
      </w:r>
    </w:p>
    <w:p w14:paraId="2FCAF8CE" w14:textId="77777777" w:rsidR="00B84C33" w:rsidRPr="00E0672D" w:rsidRDefault="00B84C33" w:rsidP="00B83398">
      <w:pPr>
        <w:pStyle w:val="ListParagraph"/>
        <w:numPr>
          <w:ilvl w:val="0"/>
          <w:numId w:val="36"/>
        </w:numPr>
        <w:rPr>
          <w:lang w:val="pt-BR"/>
        </w:rPr>
      </w:pPr>
      <w:r w:rsidRPr="00E0672D">
        <w:rPr>
          <w:lang w:val="pt-BR"/>
        </w:rPr>
        <w:t>Giấy chứng tử;</w:t>
      </w:r>
    </w:p>
    <w:p w14:paraId="18B7BE05" w14:textId="77777777" w:rsidR="00B84C33" w:rsidRPr="00E0672D" w:rsidRDefault="00B84C33" w:rsidP="00B83398">
      <w:pPr>
        <w:pStyle w:val="ListParagraph"/>
        <w:numPr>
          <w:ilvl w:val="0"/>
          <w:numId w:val="36"/>
        </w:numPr>
        <w:rPr>
          <w:lang w:val="pt-BR"/>
        </w:rPr>
      </w:pPr>
      <w:r w:rsidRPr="00E0672D">
        <w:rPr>
          <w:lang w:val="pt-BR"/>
        </w:rPr>
        <w:t xml:space="preserve">Biên bản giải phẫu tử thi, kết luận giám định pháp y về tử thi (nếu có); </w:t>
      </w:r>
    </w:p>
    <w:p w14:paraId="5C018EB8" w14:textId="6190E2CC" w:rsidR="00B84C33" w:rsidRPr="00E0672D" w:rsidRDefault="00B84C33" w:rsidP="00094884">
      <w:pPr>
        <w:pStyle w:val="normalwithabc"/>
      </w:pPr>
      <w:r w:rsidRPr="00E0672D">
        <w:t>Giấy xác nhận của cơ quan có thẩm quyền về tình trạng Thương tật toàn bộ vĩnh viễn của Người được bảo hiểm (trong trường hợp Thương tật toàn bộ vĩnh viễn)</w:t>
      </w:r>
      <w:r w:rsidR="00A80EFA" w:rsidRPr="00E0672D">
        <w:t xml:space="preserve"> </w:t>
      </w:r>
      <w:bookmarkStart w:id="244" w:name="_Hlk522544040"/>
      <w:r w:rsidR="00A80EFA" w:rsidRPr="00E0672D">
        <w:t xml:space="preserve">như quy định tại </w:t>
      </w:r>
      <w:r w:rsidR="00F01745" w:rsidRPr="00E0672D">
        <w:t xml:space="preserve">Khoản </w:t>
      </w:r>
      <w:r w:rsidR="003736FF">
        <w:fldChar w:fldCharType="begin"/>
      </w:r>
      <w:r w:rsidR="003736FF">
        <w:instrText xml:space="preserve"> REF _Ref532379496 \r \h </w:instrText>
      </w:r>
      <w:r w:rsidR="003736FF">
        <w:fldChar w:fldCharType="separate"/>
      </w:r>
      <w:r w:rsidR="008E4BF2">
        <w:t>1.17</w:t>
      </w:r>
      <w:r w:rsidR="003736FF">
        <w:fldChar w:fldCharType="end"/>
      </w:r>
      <w:r w:rsidR="00F01745" w:rsidRPr="00E0672D">
        <w:t xml:space="preserve"> </w:t>
      </w:r>
      <w:r w:rsidR="003736FF">
        <w:fldChar w:fldCharType="begin"/>
      </w:r>
      <w:r w:rsidR="003736FF">
        <w:instrText xml:space="preserve"> REF _Ref532379303 \r \h </w:instrText>
      </w:r>
      <w:r w:rsidR="003736FF">
        <w:fldChar w:fldCharType="separate"/>
      </w:r>
      <w:r w:rsidR="008E4BF2">
        <w:t>Điều 1</w:t>
      </w:r>
      <w:r w:rsidR="003736FF">
        <w:fldChar w:fldCharType="end"/>
      </w:r>
      <w:bookmarkEnd w:id="244"/>
      <w:r w:rsidRPr="00E0672D">
        <w:t>; và</w:t>
      </w:r>
    </w:p>
    <w:p w14:paraId="42CD1EEE" w14:textId="77777777" w:rsidR="00B84C33" w:rsidRPr="00E0672D" w:rsidRDefault="00B84C33" w:rsidP="00094884">
      <w:pPr>
        <w:pStyle w:val="normalwithabc"/>
      </w:pPr>
      <w:r w:rsidRPr="00E0672D">
        <w:t>Các  giấy tờ, chứng từ y tế gắn liền với Sự kiện bảo hiểm (bao gồm Giấy ra viện, Giấy chứng nhận phẫu thuật, Tóm tắt hồ sơ bệnh án, sổ khám bệnh, các kết quả xét nghiệm, các kết quả chẩn đoán, kết quả giải phẫu bệnh, phương pháp và kết quả điều trị, đơn thuốc, phim chụp);</w:t>
      </w:r>
    </w:p>
    <w:p w14:paraId="5228747D" w14:textId="77777777" w:rsidR="00B84C33" w:rsidRPr="00E0672D" w:rsidRDefault="00B84C33" w:rsidP="00094884">
      <w:pPr>
        <w:pStyle w:val="normalwithabc"/>
      </w:pPr>
      <w:r w:rsidRPr="00E0672D">
        <w:t xml:space="preserve">Hồ sơ tai nạn được lập bởi cơ quan có thẩm quyền trong trường hợp tử vong/TTTBVV do nguyên nhân tai nạn (bao gồm Biên bản khám nghiệm hiện trường, Kết luận điều tra, Biên bản giám định pháp y); và </w:t>
      </w:r>
    </w:p>
    <w:p w14:paraId="7509CC0E" w14:textId="77777777" w:rsidR="00B84C33" w:rsidRPr="00E0672D" w:rsidRDefault="00B84C33" w:rsidP="00094884">
      <w:pPr>
        <w:pStyle w:val="normalwithabc"/>
      </w:pPr>
      <w:r w:rsidRPr="00E0672D">
        <w:t>Giấy tờ hợp pháp chứng minh quyền được nhận Quyền lợi bảo hiểm</w:t>
      </w:r>
    </w:p>
    <w:p w14:paraId="13E61D77" w14:textId="21EC8CFF" w:rsidR="00B84C33" w:rsidRPr="00E0672D" w:rsidRDefault="00B84C33" w:rsidP="00094884">
      <w:pPr>
        <w:pStyle w:val="normalwithabc"/>
      </w:pPr>
      <w:r w:rsidRPr="00E0672D">
        <w:t xml:space="preserve">Bản sao hợp pháp giấy tờ tùy thân của người nhận Quyền lợi bảo hiểm như: Chứng minh thư nhân dân/ Hộ chiếu/ Thẻ căn cước công dân. </w:t>
      </w:r>
    </w:p>
    <w:p w14:paraId="43060778" w14:textId="0FE90AB9" w:rsidR="008F0977" w:rsidRPr="00E0672D" w:rsidRDefault="008F0977" w:rsidP="00094884">
      <w:pPr>
        <w:pStyle w:val="normalwithnumbering"/>
        <w:rPr>
          <w:i/>
        </w:rPr>
      </w:pPr>
      <w:r w:rsidRPr="00E0672D">
        <w:rPr>
          <w:i/>
        </w:rPr>
        <w:t>Hồ sơ yêu cầu nhận Quyền lợi Tốt nghiệp trung học:</w:t>
      </w:r>
    </w:p>
    <w:p w14:paraId="595962D4" w14:textId="77777777" w:rsidR="008F0977" w:rsidRPr="00E0672D" w:rsidRDefault="008F0977" w:rsidP="00094884">
      <w:pPr>
        <w:pStyle w:val="normalwithabc"/>
      </w:pPr>
      <w:r w:rsidRPr="00E0672D">
        <w:t>Đơn yêu cầu giải quyết Quyền lợi bảo hiểm theo mẫu của MB Ageas Life đã được điền đầy đủ và chính xác; và</w:t>
      </w:r>
    </w:p>
    <w:p w14:paraId="55314FDB" w14:textId="77777777" w:rsidR="008F0977" w:rsidRPr="00E0672D" w:rsidRDefault="008F0977" w:rsidP="00094884">
      <w:pPr>
        <w:pStyle w:val="normalwithabc"/>
      </w:pPr>
      <w:r w:rsidRPr="00E0672D">
        <w:t>Giấy tờ hợp pháp chứng minh quyền được nhận Quyền lợi bảo hiểm;</w:t>
      </w:r>
    </w:p>
    <w:p w14:paraId="5FD17387" w14:textId="77777777" w:rsidR="008F0977" w:rsidRPr="00E0672D" w:rsidRDefault="008F0977" w:rsidP="00094884">
      <w:pPr>
        <w:pStyle w:val="normalwithabc"/>
      </w:pPr>
      <w:r w:rsidRPr="00E0672D">
        <w:t>Bản sao hợp pháp giấy tờ tùy thân của người được nhận Quyền lợi bảo hiểm như: Chứng minh thư nhân dân/ Hộ chiếu/ Thẻ căn cước công dân.</w:t>
      </w:r>
    </w:p>
    <w:p w14:paraId="0149DC43" w14:textId="7A4D0FA7" w:rsidR="008F0977" w:rsidRPr="00E0672D" w:rsidRDefault="008F0977" w:rsidP="00094884">
      <w:pPr>
        <w:pStyle w:val="normalwithnumbering"/>
        <w:rPr>
          <w:i/>
        </w:rPr>
      </w:pPr>
      <w:r w:rsidRPr="00E0672D">
        <w:rPr>
          <w:i/>
        </w:rPr>
        <w:t>Hồ sơ yêu cầu nhận Quyền lợi Thành tích học tập:</w:t>
      </w:r>
    </w:p>
    <w:p w14:paraId="09939E21" w14:textId="77777777" w:rsidR="008F0977" w:rsidRPr="00E0672D" w:rsidRDefault="008F0977" w:rsidP="00094884">
      <w:pPr>
        <w:pStyle w:val="normalwithabc"/>
      </w:pPr>
      <w:r w:rsidRPr="00E0672D">
        <w:t>Đơn yêu cầu giải quyết Quyền lợi bảo hiểm theo mẫu của MB Ageas Life đã được điền đầy đủ và chính xác; và</w:t>
      </w:r>
    </w:p>
    <w:p w14:paraId="7F261CC5" w14:textId="77777777" w:rsidR="008F0977" w:rsidRPr="00E0672D" w:rsidRDefault="008F0977" w:rsidP="00094884">
      <w:pPr>
        <w:pStyle w:val="normalwithabc"/>
      </w:pPr>
      <w:r w:rsidRPr="00E0672D">
        <w:t>Giấy tờ chứng minh thành tích học tập đạt tiêu chuẩn nhận Quyền lợi; và</w:t>
      </w:r>
    </w:p>
    <w:p w14:paraId="742AB387" w14:textId="77777777" w:rsidR="008F0977" w:rsidRPr="00E0672D" w:rsidRDefault="008F0977" w:rsidP="00094884">
      <w:pPr>
        <w:pStyle w:val="normalwithabc"/>
      </w:pPr>
      <w:r w:rsidRPr="00E0672D">
        <w:t>Giấy tờ hợp pháp chứng minh quyền được nhận Quyền lợi bảo hiểm;</w:t>
      </w:r>
    </w:p>
    <w:p w14:paraId="25363150" w14:textId="77777777" w:rsidR="008F0977" w:rsidRPr="00E0672D" w:rsidRDefault="008F0977" w:rsidP="00094884">
      <w:pPr>
        <w:pStyle w:val="normalwithabc"/>
      </w:pPr>
      <w:r w:rsidRPr="00E0672D">
        <w:t>Bản sao hợp pháp giấy tờ tùy thân của người được nhận Quyền lợi bảo hiểm như: Chứng minh thư nhân dân/ Hộ chiếu/ Thẻ căn cước công dân.</w:t>
      </w:r>
    </w:p>
    <w:p w14:paraId="2B0E99DD" w14:textId="795E7F90" w:rsidR="008F0977" w:rsidRPr="00E0672D" w:rsidRDefault="008F0977" w:rsidP="00094884">
      <w:pPr>
        <w:pStyle w:val="normalwithnumbering"/>
        <w:rPr>
          <w:i/>
        </w:rPr>
      </w:pPr>
      <w:r w:rsidRPr="00E0672D">
        <w:rPr>
          <w:i/>
        </w:rPr>
        <w:t>Hồ sơ yêu cầu nhận Quyền lợi Quỹ học vấn</w:t>
      </w:r>
    </w:p>
    <w:p w14:paraId="6A3177EB" w14:textId="77777777" w:rsidR="008F0977" w:rsidRPr="00E0672D" w:rsidRDefault="008F0977" w:rsidP="00094884">
      <w:pPr>
        <w:pStyle w:val="normalwithabc"/>
      </w:pPr>
      <w:r w:rsidRPr="00E0672D">
        <w:lastRenderedPageBreak/>
        <w:t>Đơn yêu giải quyết Quyền lợi bảo hiểm theo mẫu của MB Ageas Life đã được điền đầy đủ và chính xác; và</w:t>
      </w:r>
    </w:p>
    <w:p w14:paraId="06D25AE6" w14:textId="77777777" w:rsidR="008F0977" w:rsidRPr="00E0672D" w:rsidRDefault="008F0977" w:rsidP="00094884">
      <w:pPr>
        <w:pStyle w:val="normalwithabc"/>
      </w:pPr>
      <w:r w:rsidRPr="00E0672D">
        <w:t>Bản gốc bộ Hợp đồng bảo hiểm (trong lần nhận Quyền lợi lần cuối cùng); và</w:t>
      </w:r>
    </w:p>
    <w:p w14:paraId="4EF5EBF1" w14:textId="77777777" w:rsidR="008F0977" w:rsidRPr="00E0672D" w:rsidRDefault="008F0977" w:rsidP="00094884">
      <w:pPr>
        <w:pStyle w:val="normalwithabc"/>
      </w:pPr>
      <w:r w:rsidRPr="00E0672D">
        <w:t>Giấy tờ hợp pháp chứng minh quyền được nhận Quyền lợi bảo hiểm.</w:t>
      </w:r>
    </w:p>
    <w:p w14:paraId="4B6953D8" w14:textId="77777777" w:rsidR="008F0977" w:rsidRPr="00E0672D" w:rsidRDefault="008F0977" w:rsidP="00094884">
      <w:pPr>
        <w:pStyle w:val="normalwithabc"/>
      </w:pPr>
      <w:r w:rsidRPr="00E0672D">
        <w:t>Bản sao hợp pháp giấy tờ tùy thân của người được nhận Quyền lợi bảo hiểm như: Chứng minh thư nhân dân/ Hộ chiếu/ Thẻ căn cước công dân.</w:t>
      </w:r>
    </w:p>
    <w:p w14:paraId="0AE9CF8F" w14:textId="6B2BADE0" w:rsidR="0047740D" w:rsidRPr="00E0672D" w:rsidRDefault="008F0977" w:rsidP="00094884">
      <w:pPr>
        <w:pStyle w:val="Heading3nobold0"/>
      </w:pPr>
      <w:r w:rsidRPr="00E0672D">
        <w:t xml:space="preserve">Giấy tờ hợp pháp chứng minh quyền được nhận Quyền lợi bảo hiểm được nêu trong Khoản </w:t>
      </w:r>
      <w:r w:rsidR="003861DC">
        <w:fldChar w:fldCharType="begin"/>
      </w:r>
      <w:r w:rsidR="003861DC">
        <w:instrText xml:space="preserve"> REF _Ref532378850 \r \h </w:instrText>
      </w:r>
      <w:r w:rsidR="003861DC">
        <w:fldChar w:fldCharType="separate"/>
      </w:r>
      <w:r w:rsidR="008E4BF2">
        <w:t>23.1</w:t>
      </w:r>
      <w:r w:rsidR="003861DC">
        <w:fldChar w:fldCharType="end"/>
      </w:r>
      <w:r w:rsidRPr="00E0672D">
        <w:t xml:space="preserve"> này như giấy ủy quyền, di chúc, văn bản thỏa thuận phân chia di sản hoặc văn bản khai nhận di sản hoặc thỏa thuận cử người nhận Quyền lợi bảo hiểm theo đúng quy định của pháp luật</w:t>
      </w:r>
    </w:p>
    <w:p w14:paraId="5A66D3A4" w14:textId="572DD469" w:rsidR="008F0977" w:rsidRPr="00E0672D" w:rsidRDefault="008F0977" w:rsidP="00094884">
      <w:pPr>
        <w:pStyle w:val="Heading3nobold0"/>
      </w:pPr>
      <w:r w:rsidRPr="00E0672D">
        <w:t xml:space="preserve">Các Hồ sơ, giấy tờ nêu tại Khoản </w:t>
      </w:r>
      <w:r w:rsidR="003861DC">
        <w:fldChar w:fldCharType="begin"/>
      </w:r>
      <w:r w:rsidR="003861DC">
        <w:instrText xml:space="preserve"> REF _Ref532378850 \r \h </w:instrText>
      </w:r>
      <w:r w:rsidR="003861DC">
        <w:fldChar w:fldCharType="separate"/>
      </w:r>
      <w:r w:rsidR="008E4BF2">
        <w:t>23.1</w:t>
      </w:r>
      <w:r w:rsidR="003861DC">
        <w:fldChar w:fldCharType="end"/>
      </w:r>
      <w:r w:rsidRPr="00E0672D">
        <w:t xml:space="preserve"> do Bên thứ ba cung cấp và/hoặc xác nhận là bản gốc/bản sao được chứng thực bởi cơ quan có thẩm quyền  theo quy định của pháp luật, trừ trường hợp đặc biệt khác được MB Ageas Life chấp thuận.</w:t>
      </w:r>
    </w:p>
    <w:p w14:paraId="35D22F05" w14:textId="2A76A496" w:rsidR="008F0977" w:rsidRPr="00E0672D" w:rsidRDefault="008F0977" w:rsidP="00094884">
      <w:pPr>
        <w:pStyle w:val="Heading3nobold0"/>
      </w:pPr>
      <w:r w:rsidRPr="00E0672D">
        <w:t xml:space="preserve">Người nhận Quyền lợi bảo hiểm có nghĩa vụ thu thập và cung cấp một cách đầy đủ và trung thực các giấy tờ cần thiết và các thông tin có liên quan theo quy định tại Khoản </w:t>
      </w:r>
      <w:r w:rsidR="003861DC">
        <w:fldChar w:fldCharType="begin"/>
      </w:r>
      <w:r w:rsidR="003861DC">
        <w:instrText xml:space="preserve"> REF _Ref532378850 \r \h </w:instrText>
      </w:r>
      <w:r w:rsidR="003861DC">
        <w:fldChar w:fldCharType="separate"/>
      </w:r>
      <w:r w:rsidR="008E4BF2">
        <w:t>23.1</w:t>
      </w:r>
      <w:r w:rsidR="003861DC">
        <w:fldChar w:fldCharType="end"/>
      </w:r>
      <w:r w:rsidRPr="00E0672D">
        <w:t xml:space="preserve">, đồng thời tạo điều kiện thuận lợi cho MB Ageas Life tiến hành việc kiểm tra, xác minh, trưng cầu giám định. </w:t>
      </w:r>
    </w:p>
    <w:p w14:paraId="5B6290A2" w14:textId="7E124886" w:rsidR="008F0977" w:rsidRPr="00E0672D" w:rsidRDefault="008F0977" w:rsidP="00094884">
      <w:pPr>
        <w:rPr>
          <w:lang w:val="vi-VN"/>
        </w:rPr>
      </w:pPr>
      <w:r w:rsidRPr="00E0672D">
        <w:rPr>
          <w:lang w:val="vi-VN"/>
        </w:rPr>
        <w:t xml:space="preserve">Các chi phí để thu thập và cung cấp các giấy tờ, bằng chứng theo quy định tại Khoản </w:t>
      </w:r>
      <w:r w:rsidR="003861DC">
        <w:fldChar w:fldCharType="begin"/>
      </w:r>
      <w:r w:rsidR="003861DC" w:rsidRPr="00485F86">
        <w:rPr>
          <w:lang w:val="pt-BR"/>
        </w:rPr>
        <w:instrText xml:space="preserve"> REF _Ref532378850 \r \h </w:instrText>
      </w:r>
      <w:r w:rsidR="003861DC">
        <w:fldChar w:fldCharType="separate"/>
      </w:r>
      <w:r w:rsidR="008E4BF2">
        <w:rPr>
          <w:lang w:val="pt-BR"/>
        </w:rPr>
        <w:t>23.1</w:t>
      </w:r>
      <w:r w:rsidR="003861DC">
        <w:fldChar w:fldCharType="end"/>
      </w:r>
      <w:r w:rsidRPr="00E0672D">
        <w:rPr>
          <w:lang w:val="vi-VN"/>
        </w:rPr>
        <w:t xml:space="preserve"> do Người nhận Quyền lợi bảo hiểm chịu.</w:t>
      </w:r>
    </w:p>
    <w:p w14:paraId="0DF3BB58" w14:textId="1974572E" w:rsidR="008F0977" w:rsidRPr="00E0672D" w:rsidRDefault="008F0977" w:rsidP="00094884">
      <w:pPr>
        <w:rPr>
          <w:lang w:val="vi-VN"/>
        </w:rPr>
      </w:pPr>
      <w:r w:rsidRPr="00E0672D">
        <w:rPr>
          <w:lang w:val="vi-VN"/>
        </w:rPr>
        <w:t>Khi giải quyết Quyền lợi bảo hiểm, chấm dứt hoặc hủy Hợp đồng. MB Ageas Life có quyền khấu trừ các Khoản nợ (nếu có) và các Quyền lợi bảo hiểm đã trả theo quy định tương ứng tại Quy tắc, Điều khoản này.</w:t>
      </w:r>
    </w:p>
    <w:p w14:paraId="7EC5C023" w14:textId="77777777" w:rsidR="005E0BB4" w:rsidRPr="00E0672D" w:rsidRDefault="005E0BB4" w:rsidP="00094884">
      <w:pPr>
        <w:pStyle w:val="Heading2"/>
        <w:rPr>
          <w:lang w:val="vi-VN"/>
        </w:rPr>
      </w:pPr>
      <w:bookmarkStart w:id="245" w:name="_Hlk515626718"/>
      <w:r w:rsidRPr="00E0672D">
        <w:rPr>
          <w:lang w:val="vi-VN"/>
        </w:rPr>
        <w:t>Giám định y tế, yêu cầu văn bản của cơ quan có thẩm quyền:</w:t>
      </w:r>
    </w:p>
    <w:p w14:paraId="0368F39B" w14:textId="39682DE1" w:rsidR="005E0BB4" w:rsidRPr="00E0672D" w:rsidRDefault="00524B4D" w:rsidP="00094884">
      <w:pPr>
        <w:rPr>
          <w:lang w:val="vi-VN"/>
        </w:rPr>
      </w:pPr>
      <w:r w:rsidRPr="00E0672D">
        <w:rPr>
          <w:lang w:val="vi-VN"/>
        </w:rPr>
        <w:t xml:space="preserve">Để tạo điều kiện cho MB Ageas Life có đủ căn cứ giải quyết quyền lợi bảo hiểm, trong truờng hợp cần thiết, Người được bảo hiểm và Bên mua bảo hiểm có nghĩa vụ hợp tác đối với yêu cầu giám định y tế tại các cơ quan giám định/chuyên viên giám định được chỉ định hoặc chấp thuận. </w:t>
      </w:r>
      <w:r w:rsidR="005E0BB4" w:rsidRPr="00E0672D">
        <w:rPr>
          <w:lang w:val="vi-VN"/>
        </w:rPr>
        <w:t xml:space="preserve"> Các chi phí phát sinh đối với yêu cầu này do Công ty chịu trách nhiệm thanh toán.</w:t>
      </w:r>
    </w:p>
    <w:p w14:paraId="197AC9EB" w14:textId="66065BC3" w:rsidR="00C321DB" w:rsidRPr="00E0672D" w:rsidRDefault="00C321DB" w:rsidP="00094884">
      <w:pPr>
        <w:rPr>
          <w:lang w:val="vi-VN"/>
        </w:rPr>
      </w:pPr>
      <w:r w:rsidRPr="00E0672D">
        <w:rPr>
          <w:lang w:val="vi-VN"/>
        </w:rPr>
        <w:t>MB Ageas Life được quyền kiểm tra, xác minh về rủi ro và hậu quả của rủi ro</w:t>
      </w:r>
      <w:bookmarkStart w:id="246" w:name="_Hlk522544069"/>
      <w:r w:rsidR="00F45D0A" w:rsidRPr="00E0672D">
        <w:rPr>
          <w:lang w:val="vi-VN"/>
        </w:rPr>
        <w:t>, thu thập tài liệu, bằng chứng liên quan</w:t>
      </w:r>
      <w:r w:rsidRPr="00E0672D">
        <w:rPr>
          <w:lang w:val="vi-VN"/>
        </w:rPr>
        <w:t xml:space="preserve"> </w:t>
      </w:r>
      <w:bookmarkEnd w:id="246"/>
      <w:r w:rsidRPr="00E0672D">
        <w:rPr>
          <w:lang w:val="vi-VN"/>
        </w:rPr>
        <w:t>để phục vụ cho việc giải quyết Quyền lợi bảo hiểm</w:t>
      </w:r>
      <w:r w:rsidR="00F45D0A" w:rsidRPr="00E0672D">
        <w:rPr>
          <w:lang w:val="vi-VN"/>
        </w:rPr>
        <w:t xml:space="preserve"> </w:t>
      </w:r>
      <w:bookmarkStart w:id="247" w:name="_Hlk522544084"/>
      <w:r w:rsidR="00F45D0A" w:rsidRPr="00E0672D">
        <w:rPr>
          <w:lang w:val="vi-VN"/>
        </w:rPr>
        <w:t>và Bên mua bảo hiểm</w:t>
      </w:r>
      <w:r w:rsidR="00D45F8A" w:rsidRPr="00485F86">
        <w:rPr>
          <w:lang w:val="vi-VN"/>
        </w:rPr>
        <w:t xml:space="preserve"> và</w:t>
      </w:r>
      <w:r w:rsidR="00F45D0A" w:rsidRPr="00E0672D">
        <w:rPr>
          <w:lang w:val="vi-VN"/>
        </w:rPr>
        <w:t>/</w:t>
      </w:r>
      <w:r w:rsidR="00D45F8A" w:rsidRPr="00485F86">
        <w:rPr>
          <w:lang w:val="vi-VN"/>
        </w:rPr>
        <w:t xml:space="preserve">hoặc </w:t>
      </w:r>
      <w:r w:rsidR="00F45D0A" w:rsidRPr="00E0672D">
        <w:rPr>
          <w:lang w:val="vi-VN"/>
        </w:rPr>
        <w:t>Người được bảo hiểm có nghĩa vụ hợp tác, hỗ trợ để MB Ageas Life thực hiện việc này</w:t>
      </w:r>
      <w:bookmarkEnd w:id="247"/>
      <w:r w:rsidR="00F45D0A" w:rsidRPr="00E0672D">
        <w:rPr>
          <w:lang w:val="vi-VN"/>
        </w:rPr>
        <w:t>.</w:t>
      </w:r>
      <w:r w:rsidR="00D23D1C" w:rsidRPr="00E0672D">
        <w:rPr>
          <w:lang w:val="vi-VN"/>
        </w:rPr>
        <w:t xml:space="preserve"> </w:t>
      </w:r>
    </w:p>
    <w:p w14:paraId="19A3B094" w14:textId="6500AE8D" w:rsidR="005E0BB4" w:rsidRPr="00E0672D" w:rsidRDefault="005E0BB4" w:rsidP="00094884">
      <w:pPr>
        <w:rPr>
          <w:lang w:val="vi-VN"/>
        </w:rPr>
      </w:pPr>
      <w:r w:rsidRPr="00E0672D">
        <w:rPr>
          <w:lang w:val="vi-VN"/>
        </w:rPr>
        <w:lastRenderedPageBreak/>
        <w:t>MB Ageas Life sẽ chi trả chi phí phát sinh từ các yêu cầu nêu tại Điều này.</w:t>
      </w:r>
      <w:bookmarkEnd w:id="245"/>
    </w:p>
    <w:p w14:paraId="5363EFCC" w14:textId="5487767D" w:rsidR="006E2D9D" w:rsidRPr="00E0672D" w:rsidRDefault="005E0BB4" w:rsidP="00094884">
      <w:pPr>
        <w:pStyle w:val="Heading2"/>
        <w:rPr>
          <w:lang w:val="pt-BR"/>
        </w:rPr>
      </w:pPr>
      <w:bookmarkStart w:id="248" w:name="_Ref532378663"/>
      <w:r w:rsidRPr="00E0672D">
        <w:rPr>
          <w:lang w:val="pt-BR"/>
        </w:rPr>
        <w:t xml:space="preserve">Thứ tự ưu </w:t>
      </w:r>
      <w:r w:rsidRPr="00E0672D">
        <w:rPr>
          <w:lang w:val="vi-VN"/>
        </w:rPr>
        <w:t>tiên</w:t>
      </w:r>
      <w:r w:rsidRPr="00E0672D">
        <w:rPr>
          <w:lang w:val="pt-BR"/>
        </w:rPr>
        <w:t xml:space="preserve"> nhận Quyền lợi bảo hiểm</w:t>
      </w:r>
      <w:r w:rsidR="00290D41" w:rsidRPr="00E0672D">
        <w:rPr>
          <w:b w:val="0"/>
          <w:lang w:val="vi-VN"/>
        </w:rPr>
        <w:t>:</w:t>
      </w:r>
      <w:bookmarkEnd w:id="248"/>
    </w:p>
    <w:p w14:paraId="665A6833" w14:textId="3B95FA57" w:rsidR="00B17B89" w:rsidRPr="00E0672D" w:rsidRDefault="00B17B89" w:rsidP="00094884">
      <w:pPr>
        <w:pStyle w:val="Heading3"/>
        <w:rPr>
          <w:lang w:val="pt-BR"/>
        </w:rPr>
      </w:pPr>
      <w:r w:rsidRPr="00E0672D">
        <w:rPr>
          <w:lang w:val="pt-BR"/>
        </w:rPr>
        <w:t xml:space="preserve">Trường hợp Bên mua bảo hiểm là cá nhân: </w:t>
      </w:r>
    </w:p>
    <w:p w14:paraId="7C7CA732" w14:textId="2FBFA645" w:rsidR="00B14DB0" w:rsidRPr="00E0672D" w:rsidRDefault="00B14DB0" w:rsidP="00094884">
      <w:pPr>
        <w:rPr>
          <w:lang w:val="pt-BR"/>
        </w:rPr>
      </w:pPr>
      <w:r w:rsidRPr="00E0672D">
        <w:rPr>
          <w:lang w:val="pt-BR"/>
        </w:rPr>
        <w:t>MB Ageas Life sẽ trả Quyền lợi bảo hiểm cho Người nhận Quyền lợi theo thứ tự ưu tiên như sau:</w:t>
      </w:r>
    </w:p>
    <w:p w14:paraId="50EC0316" w14:textId="6F5B00AC" w:rsidR="005E0BB4" w:rsidRPr="00E0672D" w:rsidRDefault="005E0BB4" w:rsidP="00094884">
      <w:pPr>
        <w:pStyle w:val="normalwithabc"/>
      </w:pPr>
      <w:r w:rsidRPr="00E0672D">
        <w:t>Bên mua bảo hiểm</w:t>
      </w:r>
      <w:r w:rsidR="00F45D0A" w:rsidRPr="00E0672D">
        <w:t xml:space="preserve"> </w:t>
      </w:r>
      <w:bookmarkStart w:id="249" w:name="_Hlk522544099"/>
      <w:r w:rsidR="00F45D0A" w:rsidRPr="00E0672D">
        <w:t>(nếu Bên mua bảo hiểm còn sống)</w:t>
      </w:r>
      <w:bookmarkEnd w:id="249"/>
      <w:r w:rsidRPr="00E0672D">
        <w:t xml:space="preserve">; hoặc </w:t>
      </w:r>
    </w:p>
    <w:p w14:paraId="093F387D" w14:textId="77777777" w:rsidR="005E0BB4" w:rsidRPr="00E0672D" w:rsidRDefault="005E0BB4" w:rsidP="00094884">
      <w:pPr>
        <w:pStyle w:val="normalwithabc"/>
      </w:pPr>
      <w:r w:rsidRPr="00E0672D">
        <w:t>Người thụ hưởng, nếu Bên mua bảo hiểm có chỉ định Người thụ hưởng và Bên mua bảo hiểm đã tử vong; hoặc</w:t>
      </w:r>
    </w:p>
    <w:p w14:paraId="37284016" w14:textId="54FD7767" w:rsidR="00290D41" w:rsidRPr="00E0672D" w:rsidRDefault="005E0BB4" w:rsidP="00094884">
      <w:pPr>
        <w:pStyle w:val="normalwithabc"/>
      </w:pPr>
      <w:r w:rsidRPr="00E0672D">
        <w:t xml:space="preserve">Người thừa kế hợp pháp của Bên mua bảo hiểm nếu Bên mua bảo hiểm </w:t>
      </w:r>
      <w:bookmarkStart w:id="250" w:name="_Hlk522544121"/>
      <w:r w:rsidR="00814E1F" w:rsidRPr="00E0672D">
        <w:t>đ</w:t>
      </w:r>
      <w:r w:rsidR="00F45D0A" w:rsidRPr="00E0672D">
        <w:t>ã tử vong và</w:t>
      </w:r>
      <w:bookmarkEnd w:id="250"/>
      <w:r w:rsidR="00F45D0A" w:rsidRPr="00E0672D">
        <w:t xml:space="preserve"> </w:t>
      </w:r>
      <w:r w:rsidRPr="00E0672D">
        <w:t xml:space="preserve">không chỉ định Người thụ hưởng hoặc Người thụ hưởng và Bên mua bảo hiểm </w:t>
      </w:r>
      <w:r w:rsidR="00F45D0A" w:rsidRPr="00E0672D">
        <w:t xml:space="preserve">đều </w:t>
      </w:r>
      <w:r w:rsidRPr="00E0672D">
        <w:t>đã tử vong.</w:t>
      </w:r>
    </w:p>
    <w:p w14:paraId="66FB3E07" w14:textId="5B57DD0A" w:rsidR="00B17B89" w:rsidRPr="00E0672D" w:rsidRDefault="00B17B89" w:rsidP="00094884">
      <w:pPr>
        <w:pStyle w:val="Heading3"/>
        <w:rPr>
          <w:lang w:val="pt-BR"/>
        </w:rPr>
      </w:pPr>
      <w:r w:rsidRPr="00E0672D">
        <w:rPr>
          <w:lang w:val="pt-BR"/>
        </w:rPr>
        <w:t>Trường hợp Bên mua bảo hiểm là tổ chức:</w:t>
      </w:r>
    </w:p>
    <w:p w14:paraId="4F877AFE" w14:textId="77777777" w:rsidR="00B17B89" w:rsidRPr="00E0672D" w:rsidRDefault="00B17B89" w:rsidP="00094884">
      <w:pPr>
        <w:pStyle w:val="normalwithabc"/>
      </w:pPr>
      <w:r w:rsidRPr="00E0672D">
        <w:t>Người thụ hưởng;</w:t>
      </w:r>
    </w:p>
    <w:p w14:paraId="1B86440F" w14:textId="77777777" w:rsidR="00B17B89" w:rsidRPr="00E0672D" w:rsidRDefault="00B17B89" w:rsidP="00094884">
      <w:pPr>
        <w:pStyle w:val="normalwithabc"/>
      </w:pPr>
      <w:r w:rsidRPr="00E0672D">
        <w:t>Người thừa kế hợp pháp của Người thụ hưởng nếu Người thụ hưởng tử vong;</w:t>
      </w:r>
    </w:p>
    <w:p w14:paraId="08EDA881" w14:textId="77777777" w:rsidR="00B17B89" w:rsidRPr="00E0672D" w:rsidRDefault="00B17B89" w:rsidP="00094884">
      <w:pPr>
        <w:pStyle w:val="normalwithabc"/>
      </w:pPr>
      <w:r w:rsidRPr="00E0672D">
        <w:t>Người thừa kế hợp pháp của Người được bảo hiểm nếu Hợp đồng không chỉ định Người thụ hưởng;</w:t>
      </w:r>
    </w:p>
    <w:p w14:paraId="460C7542" w14:textId="40BB2175" w:rsidR="00B17B89" w:rsidRPr="00E0672D" w:rsidRDefault="00B17B89" w:rsidP="00094884">
      <w:pPr>
        <w:pStyle w:val="normalwithabc"/>
      </w:pPr>
      <w:r w:rsidRPr="00E0672D">
        <w:t>Bên mua bảo hiểm.</w:t>
      </w:r>
    </w:p>
    <w:p w14:paraId="77B1EB1E" w14:textId="7E349CC0" w:rsidR="005B3391" w:rsidRPr="00E0672D" w:rsidRDefault="00405105" w:rsidP="00094884">
      <w:pPr>
        <w:pStyle w:val="Heading3nobold0"/>
      </w:pPr>
      <w:r w:rsidRPr="00E0672D">
        <w:t>Trường hợp Bên mua bảo hiểm có yêu cầu thứ tự ưu tiên nhận Quyền lợi bảo hiểm  khác với quy định tại Điều này, Bên mua bảo hiểm và MB Ageas Life sẽ lập thỏa thuận bằng văn bản, phù hợp với quy định của pháp luật. Văn bản này là bộ phận đính kèm Hợp đồng.</w:t>
      </w:r>
    </w:p>
    <w:p w14:paraId="7F95C36C" w14:textId="77777777" w:rsidR="006E2D9D" w:rsidRPr="00E0672D" w:rsidRDefault="006E2D9D" w:rsidP="00094884">
      <w:pPr>
        <w:pStyle w:val="Heading2"/>
        <w:rPr>
          <w:lang w:val="en-GB"/>
        </w:rPr>
      </w:pPr>
      <w:r w:rsidRPr="00E0672D">
        <w:rPr>
          <w:lang w:val="en-GB"/>
        </w:rPr>
        <w:t>Nghĩa vụ chứng minh</w:t>
      </w:r>
    </w:p>
    <w:p w14:paraId="04F6C029" w14:textId="4A151FC5" w:rsidR="006E2D9D" w:rsidRPr="00E0672D" w:rsidRDefault="006E2D9D" w:rsidP="00094884">
      <w:pPr>
        <w:rPr>
          <w:lang w:val="pt-BR"/>
        </w:rPr>
      </w:pPr>
      <w:r w:rsidRPr="00E0672D">
        <w:rPr>
          <w:lang w:val="pt-BR"/>
        </w:rPr>
        <w:t xml:space="preserve">Sau khi nhận được đầy đủ hồ sơ yêu cầu chi trả </w:t>
      </w:r>
      <w:r w:rsidR="002A18A8" w:rsidRPr="00E0672D">
        <w:rPr>
          <w:lang w:val="pt-BR"/>
        </w:rPr>
        <w:t>Quyền lợi bảo hiểm</w:t>
      </w:r>
      <w:r w:rsidRPr="00E0672D">
        <w:rPr>
          <w:lang w:val="pt-BR"/>
        </w:rPr>
        <w:t xml:space="preserve">, nếu MB Ageas Life từ chối chi trả </w:t>
      </w:r>
      <w:r w:rsidR="002A18A8" w:rsidRPr="00E0672D">
        <w:rPr>
          <w:lang w:val="pt-BR"/>
        </w:rPr>
        <w:t>Quyền lợi bảo hiểm</w:t>
      </w:r>
      <w:r w:rsidRPr="00E0672D">
        <w:rPr>
          <w:lang w:val="pt-BR"/>
        </w:rPr>
        <w:t xml:space="preserve"> thì MB Ageas Life phải nêu rõ lý do từ chối bằng văn bản </w:t>
      </w:r>
      <w:bookmarkStart w:id="251" w:name="_Hlk522544147"/>
      <w:r w:rsidR="00F45D0A" w:rsidRPr="00E0672D">
        <w:rPr>
          <w:lang w:val="pt-BR"/>
        </w:rPr>
        <w:t>gửi</w:t>
      </w:r>
      <w:bookmarkEnd w:id="251"/>
      <w:r w:rsidR="00F45D0A" w:rsidRPr="00E0672D">
        <w:rPr>
          <w:lang w:val="pt-BR"/>
        </w:rPr>
        <w:t xml:space="preserve"> </w:t>
      </w:r>
      <w:r w:rsidRPr="00E0672D">
        <w:rPr>
          <w:lang w:val="pt-BR"/>
        </w:rPr>
        <w:t xml:space="preserve">cho người yêu cầu giải quyết </w:t>
      </w:r>
      <w:r w:rsidR="002A18A8" w:rsidRPr="00E0672D">
        <w:rPr>
          <w:lang w:val="pt-BR"/>
        </w:rPr>
        <w:t>Quyền lợi bảo hiểm</w:t>
      </w:r>
      <w:r w:rsidRPr="00E0672D">
        <w:rPr>
          <w:lang w:val="pt-BR"/>
        </w:rPr>
        <w:t>.</w:t>
      </w:r>
    </w:p>
    <w:p w14:paraId="0936A3B0" w14:textId="77777777" w:rsidR="006E2D9D" w:rsidRPr="00E0672D" w:rsidRDefault="006E2D9D" w:rsidP="00094884">
      <w:pPr>
        <w:pStyle w:val="Heading2"/>
        <w:rPr>
          <w:lang w:val="pt-BR"/>
        </w:rPr>
      </w:pPr>
      <w:r w:rsidRPr="00E0672D">
        <w:rPr>
          <w:lang w:val="pt-BR"/>
        </w:rPr>
        <w:t>Thời gian giải quyết quyền lợi bảo hiểm</w:t>
      </w:r>
    </w:p>
    <w:p w14:paraId="103252A9" w14:textId="1E4B089D" w:rsidR="00406769" w:rsidRPr="00E0672D" w:rsidRDefault="006E2D9D" w:rsidP="00094884">
      <w:pPr>
        <w:pStyle w:val="Heading3nobold0"/>
      </w:pPr>
      <w:bookmarkStart w:id="252" w:name="_Ref532379011"/>
      <w:r w:rsidRPr="00E0672D">
        <w:t>MB Ageas Life</w:t>
      </w:r>
      <w:r w:rsidR="00406769" w:rsidRPr="00E0672D">
        <w:t xml:space="preserve"> có trách nhiệm giải quyết </w:t>
      </w:r>
      <w:r w:rsidR="00B14DB0" w:rsidRPr="00E0672D">
        <w:t>Q</w:t>
      </w:r>
      <w:r w:rsidR="00406769" w:rsidRPr="00E0672D">
        <w:t xml:space="preserve">uyền lợi bảo hiểm trong vòng </w:t>
      </w:r>
      <w:r w:rsidR="00000B07" w:rsidRPr="00E0672D">
        <w:t xml:space="preserve">15 ngày làm việc đối với các quyền lợi tiền mặt quy định tại </w:t>
      </w:r>
      <w:r w:rsidR="003861DC">
        <w:t>K</w:t>
      </w:r>
      <w:r w:rsidR="003861DC" w:rsidRPr="00E0672D">
        <w:t xml:space="preserve">hoản </w:t>
      </w:r>
      <w:r w:rsidR="003861DC">
        <w:fldChar w:fldCharType="begin"/>
      </w:r>
      <w:r w:rsidR="003861DC">
        <w:instrText xml:space="preserve"> REF _Ref532378940 \r \h </w:instrText>
      </w:r>
      <w:r w:rsidR="003861DC">
        <w:fldChar w:fldCharType="separate"/>
      </w:r>
      <w:r w:rsidR="008E4BF2">
        <w:t>9.4</w:t>
      </w:r>
      <w:r w:rsidR="003861DC">
        <w:fldChar w:fldCharType="end"/>
      </w:r>
      <w:r w:rsidR="003861DC">
        <w:t xml:space="preserve"> và</w:t>
      </w:r>
      <w:r w:rsidR="00000B07" w:rsidRPr="00E0672D">
        <w:t xml:space="preserve"> </w:t>
      </w:r>
      <w:r w:rsidR="003861DC">
        <w:fldChar w:fldCharType="begin"/>
      </w:r>
      <w:r w:rsidR="003861DC">
        <w:instrText xml:space="preserve"> REF _Ref532377326 \r \h </w:instrText>
      </w:r>
      <w:r w:rsidR="003861DC">
        <w:fldChar w:fldCharType="separate"/>
      </w:r>
      <w:r w:rsidR="008E4BF2">
        <w:t>9.5</w:t>
      </w:r>
      <w:r w:rsidR="003861DC">
        <w:fldChar w:fldCharType="end"/>
      </w:r>
      <w:r w:rsidR="00000B07" w:rsidRPr="00E0672D">
        <w:t xml:space="preserve"> </w:t>
      </w:r>
      <w:r w:rsidR="003861DC">
        <w:fldChar w:fldCharType="begin"/>
      </w:r>
      <w:r w:rsidR="003861DC">
        <w:instrText xml:space="preserve"> REF _Ref532377341 \r \h </w:instrText>
      </w:r>
      <w:r w:rsidR="003861DC">
        <w:fldChar w:fldCharType="separate"/>
      </w:r>
      <w:r w:rsidR="008E4BF2">
        <w:t>Điều 9</w:t>
      </w:r>
      <w:r w:rsidR="003861DC">
        <w:fldChar w:fldCharType="end"/>
      </w:r>
      <w:r w:rsidR="00000B07" w:rsidRPr="00E0672D">
        <w:t xml:space="preserve"> Quy tắc Điều khoản này, hoặc trong vòng </w:t>
      </w:r>
      <w:r w:rsidR="00406769" w:rsidRPr="00E0672D">
        <w:t>30 ngày</w:t>
      </w:r>
      <w:r w:rsidR="00000B07" w:rsidRPr="00E0672D">
        <w:t xml:space="preserve"> đối với các </w:t>
      </w:r>
      <w:r w:rsidR="00F45D0A" w:rsidRPr="00E0672D">
        <w:t xml:space="preserve">Quyền </w:t>
      </w:r>
      <w:r w:rsidR="00000B07" w:rsidRPr="00E0672D">
        <w:t>lợi khác,</w:t>
      </w:r>
      <w:r w:rsidR="00406769" w:rsidRPr="00E0672D">
        <w:t xml:space="preserve"> kể từ ngày nhận được</w:t>
      </w:r>
      <w:r w:rsidR="007737C0" w:rsidRPr="00E0672D">
        <w:t xml:space="preserve"> đầy đủ</w:t>
      </w:r>
      <w:r w:rsidR="00406769" w:rsidRPr="00E0672D">
        <w:t xml:space="preserve"> hồ sơ yêu cầu giải quyết </w:t>
      </w:r>
      <w:r w:rsidR="00B14DB0" w:rsidRPr="00E0672D">
        <w:lastRenderedPageBreak/>
        <w:t>Q</w:t>
      </w:r>
      <w:r w:rsidR="00406769" w:rsidRPr="00E0672D">
        <w:t>uyền lợi bảo hiểm hợp lệ</w:t>
      </w:r>
      <w:r w:rsidR="00606085" w:rsidRPr="00E0672D">
        <w:t xml:space="preserve"> theo quy định tại </w:t>
      </w:r>
      <w:r w:rsidR="003861DC">
        <w:fldChar w:fldCharType="begin"/>
      </w:r>
      <w:r w:rsidR="003861DC">
        <w:instrText xml:space="preserve"> REF _Ref532378994 \r \h </w:instrText>
      </w:r>
      <w:r w:rsidR="003861DC">
        <w:fldChar w:fldCharType="separate"/>
      </w:r>
      <w:r w:rsidR="008E4BF2">
        <w:t>Điều 23</w:t>
      </w:r>
      <w:r w:rsidR="003861DC">
        <w:fldChar w:fldCharType="end"/>
      </w:r>
      <w:r w:rsidR="00406769" w:rsidRPr="00E0672D">
        <w:t xml:space="preserve">. Quá thời hạn này, nếu chưa giải quyết </w:t>
      </w:r>
      <w:r w:rsidR="002A18A8" w:rsidRPr="00E0672D">
        <w:t>Quyền lợi bảo hiểm</w:t>
      </w:r>
      <w:r w:rsidR="00406769" w:rsidRPr="00E0672D">
        <w:t xml:space="preserve"> (trừ trường hợp </w:t>
      </w:r>
      <w:r w:rsidR="00506E74" w:rsidRPr="00E0672D">
        <w:t xml:space="preserve">không do </w:t>
      </w:r>
      <w:r w:rsidR="00406769" w:rsidRPr="00E0672D">
        <w:t xml:space="preserve">lỗi </w:t>
      </w:r>
      <w:r w:rsidR="00506E74" w:rsidRPr="00E0672D">
        <w:t>của</w:t>
      </w:r>
      <w:r w:rsidR="00406769" w:rsidRPr="00E0672D">
        <w:t xml:space="preserve"> </w:t>
      </w:r>
      <w:r w:rsidRPr="00E0672D">
        <w:t>MB Ageas Life</w:t>
      </w:r>
      <w:r w:rsidR="00406769" w:rsidRPr="00E0672D">
        <w:t xml:space="preserve">), </w:t>
      </w:r>
      <w:r w:rsidRPr="00E0672D">
        <w:t>MB Ageas Life</w:t>
      </w:r>
      <w:r w:rsidR="00406769" w:rsidRPr="00E0672D">
        <w:t xml:space="preserve"> phải trả thêm khoản lãi trên số tiền phải thanh toán </w:t>
      </w:r>
      <w:r w:rsidR="00845351" w:rsidRPr="00E0672D">
        <w:t xml:space="preserve">cho số ngày quá hạn thanh toán. Mức lãi suất áp dụng cho khoản trả chậm này </w:t>
      </w:r>
      <w:r w:rsidR="00B61D26" w:rsidRPr="00E0672D">
        <w:t>sẽ bằng mức lãi suất áp dụng cho khoản giảm thu nhập đầu tư</w:t>
      </w:r>
      <w:r w:rsidR="00B61D26" w:rsidRPr="00E0672D">
        <w:rPr>
          <w:b/>
          <w:i/>
        </w:rPr>
        <w:t xml:space="preserve"> </w:t>
      </w:r>
      <w:r w:rsidR="00B61D26" w:rsidRPr="00E0672D">
        <w:t>được MB Ageas Life công bố tại từng thời điểm trên website của MB Ageas Life</w:t>
      </w:r>
      <w:bookmarkEnd w:id="252"/>
      <w:r w:rsidR="00B61D26" w:rsidRPr="00E0672D" w:rsidDel="00947987">
        <w:t xml:space="preserve"> </w:t>
      </w:r>
    </w:p>
    <w:p w14:paraId="68F52B67" w14:textId="29CEDB28" w:rsidR="00845351" w:rsidRPr="00E0672D" w:rsidRDefault="00845351" w:rsidP="00094884">
      <w:pPr>
        <w:rPr>
          <w:lang w:val="pt-BR"/>
        </w:rPr>
      </w:pPr>
      <w:r w:rsidRPr="00E0672D">
        <w:rPr>
          <w:lang w:val="vi-VN"/>
        </w:rPr>
        <w:t xml:space="preserve">Khi giải quyết </w:t>
      </w:r>
      <w:r w:rsidR="00B14DB0" w:rsidRPr="00E0672D">
        <w:rPr>
          <w:lang w:val="vi-VN"/>
        </w:rPr>
        <w:t>Q</w:t>
      </w:r>
      <w:r w:rsidRPr="00E0672D">
        <w:rPr>
          <w:lang w:val="vi-VN"/>
        </w:rPr>
        <w:t xml:space="preserve">uyền lợi bảo hiểm, chấm dứt hoặc hủy Hợp đồng, MB Ageas Life có quyền khấu trừ các Khoản nợ (nếu có) và các </w:t>
      </w:r>
      <w:r w:rsidR="00B14DB0" w:rsidRPr="00E0672D">
        <w:rPr>
          <w:lang w:val="vi-VN"/>
        </w:rPr>
        <w:t>Q</w:t>
      </w:r>
      <w:r w:rsidRPr="00E0672D">
        <w:rPr>
          <w:lang w:val="vi-VN"/>
        </w:rPr>
        <w:t>uyền lợi bảo hiểm đã trả theo quy định tương ứng tại Quy tắc, Điều khoản này.</w:t>
      </w:r>
    </w:p>
    <w:p w14:paraId="7599C7F3" w14:textId="709CF4BB" w:rsidR="00F44E56" w:rsidRPr="00E0672D" w:rsidRDefault="00F44E56" w:rsidP="00094884">
      <w:pPr>
        <w:pStyle w:val="Heading3nobold0"/>
      </w:pPr>
      <w:r w:rsidRPr="00E0672D">
        <w:t xml:space="preserve">Trong trường hợp Người được bảo hiểm bị mất hoàn toàn bộ phận cơ thể và đã được xác nhận bởi cơ quan y tế được thành lập và hoạt động hợp pháp theo luật Việt Nam, MB Ageas Life sẽ xem xét chi trả </w:t>
      </w:r>
      <w:r w:rsidR="002A18A8" w:rsidRPr="00E0672D">
        <w:t>Quyền lợi bảo hiểm</w:t>
      </w:r>
      <w:r w:rsidRPr="00E0672D">
        <w:t xml:space="preserve"> sớm hơn</w:t>
      </w:r>
      <w:r w:rsidR="00845351" w:rsidRPr="00E0672D">
        <w:t xml:space="preserve"> thời hạn nêu tại </w:t>
      </w:r>
      <w:r w:rsidR="00935660" w:rsidRPr="00E0672D">
        <w:t>Khoản</w:t>
      </w:r>
      <w:r w:rsidR="00845351" w:rsidRPr="00E0672D">
        <w:t xml:space="preserve"> </w:t>
      </w:r>
      <w:r w:rsidR="003861DC">
        <w:fldChar w:fldCharType="begin"/>
      </w:r>
      <w:r w:rsidR="003861DC">
        <w:instrText xml:space="preserve"> REF _Ref532379011 \r \h </w:instrText>
      </w:r>
      <w:r w:rsidR="003861DC">
        <w:fldChar w:fldCharType="separate"/>
      </w:r>
      <w:r w:rsidR="008E4BF2">
        <w:t>27.1</w:t>
      </w:r>
      <w:r w:rsidR="003861DC">
        <w:fldChar w:fldCharType="end"/>
      </w:r>
      <w:r w:rsidRPr="00E0672D">
        <w:t>.</w:t>
      </w:r>
    </w:p>
    <w:p w14:paraId="2798BC13" w14:textId="64C1D590" w:rsidR="00B133BF" w:rsidRPr="00E0672D" w:rsidRDefault="00F44E56" w:rsidP="00094884">
      <w:pPr>
        <w:pStyle w:val="Heading3nobold0"/>
      </w:pPr>
      <w:r w:rsidRPr="00E0672D">
        <w:t xml:space="preserve">Trường hợp có một vụ án được khởi tố liên quan đến rủi ro của Người được bảo hiểm, MB Ageas Life chỉ giải quyết </w:t>
      </w:r>
      <w:r w:rsidR="002A18A8" w:rsidRPr="00E0672D">
        <w:t>Quyền lợi bảo hiểm</w:t>
      </w:r>
      <w:r w:rsidRPr="00E0672D">
        <w:t xml:space="preserve"> sau khi có bản án, quyết định có hiệu lực pháp luật của </w:t>
      </w:r>
      <w:r w:rsidR="00B36D29" w:rsidRPr="00E0672D">
        <w:t>T</w:t>
      </w:r>
      <w:r w:rsidRPr="00E0672D">
        <w:t>òa án hoặc cơ quan có thẩm quyền</w:t>
      </w:r>
      <w:r w:rsidR="00406769" w:rsidRPr="00E0672D">
        <w:t>.</w:t>
      </w:r>
    </w:p>
    <w:p w14:paraId="2973F60D" w14:textId="77777777" w:rsidR="00D45D27" w:rsidRPr="00E0672D" w:rsidRDefault="00D45D27" w:rsidP="00CB6B77">
      <w:pPr>
        <w:keepNext/>
        <w:ind w:left="900"/>
        <w:rPr>
          <w:lang w:val="pt-BR"/>
        </w:rPr>
      </w:pPr>
    </w:p>
    <w:p w14:paraId="60B31FB2" w14:textId="77777777" w:rsidR="00B133BF" w:rsidRPr="00E0672D" w:rsidRDefault="00F56A09" w:rsidP="00CB6B77">
      <w:pPr>
        <w:pStyle w:val="Heading1"/>
        <w:keepLines w:val="0"/>
        <w:spacing w:before="120"/>
        <w:ind w:left="900"/>
        <w:rPr>
          <w:lang w:val="pt-BR"/>
        </w:rPr>
      </w:pPr>
      <w:bookmarkStart w:id="253" w:name="_Toc526427974"/>
      <w:r w:rsidRPr="00E0672D">
        <w:rPr>
          <w:lang w:val="pt-BR"/>
        </w:rPr>
        <w:t>CHƯƠNG VII</w:t>
      </w:r>
      <w:r w:rsidR="00811B14" w:rsidRPr="00E0672D">
        <w:rPr>
          <w:lang w:val="pt-BR"/>
        </w:rPr>
        <w:t>: GIẢI QUYẾT TRANH CHẤP</w:t>
      </w:r>
      <w:bookmarkEnd w:id="253"/>
    </w:p>
    <w:p w14:paraId="52D3DABC" w14:textId="77777777" w:rsidR="00BB7674" w:rsidRPr="00E0672D" w:rsidRDefault="006F28E4" w:rsidP="00094884">
      <w:pPr>
        <w:pStyle w:val="Heading2"/>
      </w:pPr>
      <w:r w:rsidRPr="00E0672D">
        <w:t>G</w:t>
      </w:r>
      <w:r w:rsidR="00B32600" w:rsidRPr="00E0672D">
        <w:t>iải quyết tranh chấp</w:t>
      </w:r>
      <w:bookmarkStart w:id="254" w:name="_Toc296500899"/>
      <w:bookmarkStart w:id="255" w:name="_Toc296500959"/>
      <w:bookmarkStart w:id="256" w:name="_Toc296500900"/>
      <w:bookmarkStart w:id="257" w:name="_Toc296500960"/>
      <w:bookmarkStart w:id="258" w:name="_Toc296504497"/>
      <w:bookmarkStart w:id="259" w:name="_Toc296504555"/>
      <w:bookmarkStart w:id="260" w:name="_Toc296504614"/>
      <w:bookmarkStart w:id="261" w:name="_Toc296500901"/>
      <w:bookmarkStart w:id="262" w:name="_Toc296500961"/>
      <w:bookmarkStart w:id="263" w:name="_Toc296504498"/>
      <w:bookmarkStart w:id="264" w:name="_Toc296504556"/>
      <w:bookmarkStart w:id="265" w:name="_Toc296504615"/>
      <w:bookmarkStart w:id="266" w:name="_Toc296500902"/>
      <w:bookmarkStart w:id="267" w:name="_Toc296500962"/>
      <w:bookmarkStart w:id="268" w:name="_Toc296504499"/>
      <w:bookmarkStart w:id="269" w:name="_Toc296504557"/>
      <w:bookmarkStart w:id="270" w:name="_Toc296504616"/>
      <w:bookmarkStart w:id="271" w:name="_Toc296500903"/>
      <w:bookmarkStart w:id="272" w:name="_Toc296500963"/>
      <w:bookmarkStart w:id="273" w:name="_Toc296504500"/>
      <w:bookmarkStart w:id="274" w:name="_Toc296504558"/>
      <w:bookmarkStart w:id="275" w:name="_Toc296504617"/>
      <w:bookmarkStart w:id="276" w:name="_Toc296500904"/>
      <w:bookmarkStart w:id="277" w:name="_Toc296500964"/>
      <w:bookmarkStart w:id="278" w:name="_Toc296504501"/>
      <w:bookmarkStart w:id="279" w:name="_Toc296504559"/>
      <w:bookmarkStart w:id="280" w:name="_Toc296504618"/>
      <w:bookmarkStart w:id="281" w:name="_Toc296500905"/>
      <w:bookmarkStart w:id="282" w:name="_Toc296500965"/>
      <w:bookmarkStart w:id="283" w:name="_Toc296504502"/>
      <w:bookmarkStart w:id="284" w:name="_Toc296504560"/>
      <w:bookmarkStart w:id="285" w:name="_Toc296504619"/>
      <w:bookmarkStart w:id="286" w:name="_Toc296500906"/>
      <w:bookmarkStart w:id="287" w:name="_Toc296500966"/>
      <w:bookmarkStart w:id="288" w:name="_Toc296504503"/>
      <w:bookmarkStart w:id="289" w:name="_Toc296504561"/>
      <w:bookmarkStart w:id="290" w:name="_Toc296504620"/>
      <w:bookmarkStart w:id="291" w:name="_Toc296500907"/>
      <w:bookmarkStart w:id="292" w:name="_Toc296500967"/>
      <w:bookmarkStart w:id="293" w:name="_Toc296504504"/>
      <w:bookmarkStart w:id="294" w:name="_Toc296504562"/>
      <w:bookmarkStart w:id="295" w:name="_Toc296504621"/>
      <w:bookmarkStart w:id="296" w:name="_Toc296500908"/>
      <w:bookmarkStart w:id="297" w:name="_Toc296500968"/>
      <w:bookmarkStart w:id="298" w:name="_Toc296504505"/>
      <w:bookmarkStart w:id="299" w:name="_Toc296504563"/>
      <w:bookmarkStart w:id="300" w:name="_Toc296504622"/>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247B4DCB" w14:textId="739A30B9" w:rsidR="002F5AE4" w:rsidRPr="00E0672D" w:rsidRDefault="005E4AC8" w:rsidP="00094884">
      <w:pPr>
        <w:pStyle w:val="Heading3nobold0"/>
        <w:rPr>
          <w:b/>
          <w:i/>
        </w:rPr>
      </w:pPr>
      <w:r w:rsidRPr="00E0672D">
        <w:t>Hợp đồng</w:t>
      </w:r>
      <w:r w:rsidR="00406769" w:rsidRPr="00E0672D">
        <w:t xml:space="preserve"> này được điều chỉnh và giải thích theo pháp luật Việt Nam</w:t>
      </w:r>
      <w:r w:rsidR="00682251" w:rsidRPr="00E0672D">
        <w:t xml:space="preserve">. </w:t>
      </w:r>
    </w:p>
    <w:p w14:paraId="29642303" w14:textId="6F953F0C" w:rsidR="002F5AE4" w:rsidRPr="00E0672D" w:rsidRDefault="00682251" w:rsidP="00094884">
      <w:pPr>
        <w:pStyle w:val="Heading3nobold0"/>
        <w:rPr>
          <w:b/>
          <w:i/>
        </w:rPr>
      </w:pPr>
      <w:r w:rsidRPr="00E0672D">
        <w:t xml:space="preserve">Mọi tranh chấp liên quan đến </w:t>
      </w:r>
      <w:r w:rsidR="005E4AC8" w:rsidRPr="00E0672D">
        <w:t>Hợp đồng</w:t>
      </w:r>
      <w:r w:rsidR="00301FBA" w:rsidRPr="00E0672D">
        <w:t xml:space="preserve"> </w:t>
      </w:r>
      <w:r w:rsidRPr="00E0672D">
        <w:t>này, nếu không giải quyết được bằng thương lượng, một trong các bên có quyền khởi kiện tại Tòa án</w:t>
      </w:r>
      <w:r w:rsidR="009774DD" w:rsidRPr="00E0672D">
        <w:t xml:space="preserve"> nhân dân</w:t>
      </w:r>
      <w:r w:rsidRPr="00E0672D">
        <w:t xml:space="preserve"> có thẩm quyền ở Việt Nam. </w:t>
      </w:r>
    </w:p>
    <w:p w14:paraId="01A001C3" w14:textId="77777777" w:rsidR="00C15E79" w:rsidRPr="00ED1405" w:rsidRDefault="00682251" w:rsidP="00094884">
      <w:pPr>
        <w:rPr>
          <w:rFonts w:asciiTheme="majorHAnsi" w:hAnsiTheme="majorHAnsi" w:cstheme="majorHAnsi"/>
          <w:szCs w:val="28"/>
          <w:lang w:val="pt-BR"/>
        </w:rPr>
      </w:pPr>
      <w:r w:rsidRPr="00E0672D">
        <w:rPr>
          <w:lang w:val="pt-BR"/>
        </w:rPr>
        <w:t>Thời h</w:t>
      </w:r>
      <w:r w:rsidR="007B37CA" w:rsidRPr="00E0672D">
        <w:rPr>
          <w:lang w:val="pt-BR"/>
        </w:rPr>
        <w:t>iệu</w:t>
      </w:r>
      <w:r w:rsidRPr="00E0672D">
        <w:rPr>
          <w:lang w:val="pt-BR"/>
        </w:rPr>
        <w:t xml:space="preserve"> khởi kiện là 03 năm kể từ thời điểm phát sinh tranh</w:t>
      </w:r>
      <w:r w:rsidR="00547799" w:rsidRPr="00E0672D">
        <w:rPr>
          <w:lang w:val="pt-BR"/>
        </w:rPr>
        <w:t xml:space="preserve"> chấp</w:t>
      </w:r>
      <w:r w:rsidRPr="00E0672D">
        <w:rPr>
          <w:lang w:val="pt-BR"/>
        </w:rPr>
        <w:t>./.</w:t>
      </w:r>
      <w:bookmarkStart w:id="301" w:name="STBH"/>
      <w:bookmarkStart w:id="302" w:name="TTTBVV"/>
      <w:bookmarkEnd w:id="301"/>
      <w:bookmarkEnd w:id="302"/>
      <w:r w:rsidR="00850165" w:rsidRPr="00ED1405" w:rsidDel="0056796B">
        <w:rPr>
          <w:rFonts w:asciiTheme="majorHAnsi" w:hAnsiTheme="majorHAnsi" w:cstheme="majorHAnsi"/>
          <w:szCs w:val="28"/>
          <w:lang w:val="pt-BR"/>
        </w:rPr>
        <w:t xml:space="preserve"> </w:t>
      </w:r>
    </w:p>
    <w:sectPr w:rsidR="00C15E79" w:rsidRPr="00ED1405" w:rsidSect="00485E2E">
      <w:headerReference w:type="default" r:id="rId9"/>
      <w:footerReference w:type="default" r:id="rId10"/>
      <w:pgSz w:w="12240" w:h="15840"/>
      <w:pgMar w:top="1178" w:right="1350" w:bottom="1440" w:left="1620" w:header="720" w:footer="26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267CD" w14:textId="77777777" w:rsidR="008A2488" w:rsidRDefault="008A2488" w:rsidP="00B32600">
      <w:r>
        <w:separator/>
      </w:r>
    </w:p>
  </w:endnote>
  <w:endnote w:type="continuationSeparator" w:id="0">
    <w:p w14:paraId="78D464CB" w14:textId="77777777" w:rsidR="008A2488" w:rsidRDefault="008A2488" w:rsidP="00B32600">
      <w:r>
        <w:continuationSeparator/>
      </w:r>
    </w:p>
  </w:endnote>
  <w:endnote w:type="continuationNotice" w:id="1">
    <w:p w14:paraId="338109AF" w14:textId="77777777" w:rsidR="008A2488" w:rsidRDefault="008A248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79338" w14:textId="055DD0F7" w:rsidR="00321AC7" w:rsidRPr="00DF1BD3" w:rsidRDefault="00321AC7" w:rsidP="00CB6B77">
    <w:pPr>
      <w:pStyle w:val="Footer"/>
      <w:jc w:val="center"/>
      <w:rPr>
        <w:sz w:val="22"/>
        <w:szCs w:val="22"/>
      </w:rPr>
    </w:pPr>
    <w:r w:rsidRPr="00DF1BD3">
      <w:rPr>
        <w:sz w:val="22"/>
        <w:szCs w:val="22"/>
      </w:rPr>
      <w:fldChar w:fldCharType="begin"/>
    </w:r>
    <w:r w:rsidRPr="00DF1BD3">
      <w:rPr>
        <w:sz w:val="22"/>
        <w:szCs w:val="22"/>
      </w:rPr>
      <w:instrText xml:space="preserve"> PAGE </w:instrText>
    </w:r>
    <w:r w:rsidRPr="00DF1BD3">
      <w:rPr>
        <w:sz w:val="22"/>
        <w:szCs w:val="22"/>
      </w:rPr>
      <w:fldChar w:fldCharType="separate"/>
    </w:r>
    <w:r>
      <w:rPr>
        <w:noProof/>
        <w:sz w:val="22"/>
        <w:szCs w:val="22"/>
      </w:rPr>
      <w:t>1</w:t>
    </w:r>
    <w:r w:rsidRPr="00DF1BD3">
      <w:rPr>
        <w:sz w:val="22"/>
        <w:szCs w:val="22"/>
      </w:rPr>
      <w:fldChar w:fldCharType="end"/>
    </w:r>
    <w:r w:rsidRPr="00DF1BD3">
      <w:rPr>
        <w:sz w:val="22"/>
        <w:szCs w:val="22"/>
      </w:rPr>
      <w:t>/</w:t>
    </w:r>
    <w:r w:rsidRPr="00DF1BD3">
      <w:rPr>
        <w:sz w:val="22"/>
        <w:szCs w:val="22"/>
      </w:rPr>
      <w:fldChar w:fldCharType="begin"/>
    </w:r>
    <w:r w:rsidRPr="00DF1BD3">
      <w:rPr>
        <w:sz w:val="22"/>
        <w:szCs w:val="22"/>
      </w:rPr>
      <w:instrText xml:space="preserve"> NUMPAGES  </w:instrText>
    </w:r>
    <w:r w:rsidRPr="00DF1BD3">
      <w:rPr>
        <w:sz w:val="22"/>
        <w:szCs w:val="22"/>
      </w:rPr>
      <w:fldChar w:fldCharType="separate"/>
    </w:r>
    <w:r>
      <w:rPr>
        <w:noProof/>
        <w:sz w:val="22"/>
        <w:szCs w:val="22"/>
      </w:rPr>
      <w:t>20</w:t>
    </w:r>
    <w:r w:rsidRPr="00DF1BD3">
      <w:rPr>
        <w:sz w:val="22"/>
        <w:szCs w:val="22"/>
      </w:rPr>
      <w:fldChar w:fldCharType="end"/>
    </w:r>
  </w:p>
  <w:p w14:paraId="7B079957" w14:textId="77777777" w:rsidR="00321AC7" w:rsidRDefault="00321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B5991" w14:textId="77777777" w:rsidR="008A2488" w:rsidRDefault="008A2488" w:rsidP="00B32600">
      <w:r>
        <w:separator/>
      </w:r>
    </w:p>
  </w:footnote>
  <w:footnote w:type="continuationSeparator" w:id="0">
    <w:p w14:paraId="38BE726A" w14:textId="77777777" w:rsidR="008A2488" w:rsidRDefault="008A2488" w:rsidP="00B32600">
      <w:r>
        <w:continuationSeparator/>
      </w:r>
    </w:p>
  </w:footnote>
  <w:footnote w:type="continuationNotice" w:id="1">
    <w:p w14:paraId="6AD6DC06" w14:textId="77777777" w:rsidR="008A2488" w:rsidRDefault="008A248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B3317" w14:textId="77777777" w:rsidR="00321AC7" w:rsidRDefault="00321A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7131"/>
    <w:multiLevelType w:val="hybridMultilevel"/>
    <w:tmpl w:val="89725882"/>
    <w:lvl w:ilvl="0" w:tplc="2E024AFE">
      <w:start w:val="2"/>
      <w:numFmt w:val="bullet"/>
      <w:lvlText w:val="-"/>
      <w:lvlJc w:val="left"/>
      <w:pPr>
        <w:ind w:left="1627" w:hanging="360"/>
      </w:pPr>
      <w:rPr>
        <w:rFont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 w15:restartNumberingAfterBreak="0">
    <w:nsid w:val="0CC17CE6"/>
    <w:multiLevelType w:val="hybridMultilevel"/>
    <w:tmpl w:val="AE8257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E17EF"/>
    <w:multiLevelType w:val="hybridMultilevel"/>
    <w:tmpl w:val="CF324474"/>
    <w:lvl w:ilvl="0" w:tplc="8D7C7526">
      <w:start w:val="2"/>
      <w:numFmt w:val="bullet"/>
      <w:lvlText w:val="-"/>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18702F94"/>
    <w:multiLevelType w:val="hybridMultilevel"/>
    <w:tmpl w:val="1EA056BA"/>
    <w:lvl w:ilvl="0" w:tplc="04090017">
      <w:start w:val="1"/>
      <w:numFmt w:val="lowerLetter"/>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15:restartNumberingAfterBreak="0">
    <w:nsid w:val="1CAF21D1"/>
    <w:multiLevelType w:val="hybridMultilevel"/>
    <w:tmpl w:val="F2289D4C"/>
    <w:lvl w:ilvl="0" w:tplc="04090017">
      <w:start w:val="1"/>
      <w:numFmt w:val="lowerLetter"/>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5" w15:restartNumberingAfterBreak="0">
    <w:nsid w:val="1E1B23DC"/>
    <w:multiLevelType w:val="hybridMultilevel"/>
    <w:tmpl w:val="C756BE32"/>
    <w:lvl w:ilvl="0" w:tplc="2E024AFE">
      <w:start w:val="2"/>
      <w:numFmt w:val="bullet"/>
      <w:lvlText w:val="-"/>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1F60668A"/>
    <w:multiLevelType w:val="hybridMultilevel"/>
    <w:tmpl w:val="0F36E7F4"/>
    <w:lvl w:ilvl="0" w:tplc="7B54B0E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1D0E3F"/>
    <w:multiLevelType w:val="hybridMultilevel"/>
    <w:tmpl w:val="65B665BA"/>
    <w:lvl w:ilvl="0" w:tplc="2E024AFE">
      <w:start w:val="2"/>
      <w:numFmt w:val="bullet"/>
      <w:lvlText w:val="-"/>
      <w:lvlJc w:val="left"/>
      <w:pPr>
        <w:ind w:left="1627" w:hanging="360"/>
      </w:pPr>
      <w:rPr>
        <w:rFont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8" w15:restartNumberingAfterBreak="0">
    <w:nsid w:val="251E264C"/>
    <w:multiLevelType w:val="hybridMultilevel"/>
    <w:tmpl w:val="33EAF482"/>
    <w:lvl w:ilvl="0" w:tplc="A8962996">
      <w:start w:val="1"/>
      <w:numFmt w:val="lowerLetter"/>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F0DC4"/>
    <w:multiLevelType w:val="hybridMultilevel"/>
    <w:tmpl w:val="B7F49C2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952C1C"/>
    <w:multiLevelType w:val="hybridMultilevel"/>
    <w:tmpl w:val="CEE49B64"/>
    <w:lvl w:ilvl="0" w:tplc="2E024AFE">
      <w:start w:val="2"/>
      <w:numFmt w:val="bullet"/>
      <w:lvlText w:val="-"/>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D35A97"/>
    <w:multiLevelType w:val="hybridMultilevel"/>
    <w:tmpl w:val="1EB448A8"/>
    <w:lvl w:ilvl="0" w:tplc="04090017">
      <w:start w:val="1"/>
      <w:numFmt w:val="lowerLetter"/>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385549C4"/>
    <w:multiLevelType w:val="hybridMultilevel"/>
    <w:tmpl w:val="5940516A"/>
    <w:lvl w:ilvl="0" w:tplc="042A000F">
      <w:start w:val="1"/>
      <w:numFmt w:val="lowerLetter"/>
      <w:lvlText w:val="%1)"/>
      <w:lvlJc w:val="left"/>
      <w:pPr>
        <w:ind w:left="2160" w:hanging="360"/>
      </w:pPr>
      <w:rPr>
        <w:rFonts w:hint="default"/>
      </w:rPr>
    </w:lvl>
    <w:lvl w:ilvl="1" w:tplc="042A0019" w:tentative="1">
      <w:start w:val="1"/>
      <w:numFmt w:val="lowerLetter"/>
      <w:lvlText w:val="%2."/>
      <w:lvlJc w:val="left"/>
      <w:pPr>
        <w:ind w:left="2880" w:hanging="360"/>
      </w:pPr>
    </w:lvl>
    <w:lvl w:ilvl="2" w:tplc="042A001B" w:tentative="1">
      <w:start w:val="1"/>
      <w:numFmt w:val="lowerRoman"/>
      <w:lvlText w:val="%3."/>
      <w:lvlJc w:val="right"/>
      <w:pPr>
        <w:ind w:left="3600" w:hanging="180"/>
      </w:pPr>
    </w:lvl>
    <w:lvl w:ilvl="3" w:tplc="042A000F" w:tentative="1">
      <w:start w:val="1"/>
      <w:numFmt w:val="decimal"/>
      <w:lvlText w:val="%4."/>
      <w:lvlJc w:val="left"/>
      <w:pPr>
        <w:ind w:left="4320" w:hanging="360"/>
      </w:pPr>
    </w:lvl>
    <w:lvl w:ilvl="4" w:tplc="042A0019" w:tentative="1">
      <w:start w:val="1"/>
      <w:numFmt w:val="lowerLetter"/>
      <w:lvlText w:val="%5."/>
      <w:lvlJc w:val="left"/>
      <w:pPr>
        <w:ind w:left="5040" w:hanging="360"/>
      </w:pPr>
    </w:lvl>
    <w:lvl w:ilvl="5" w:tplc="042A001B" w:tentative="1">
      <w:start w:val="1"/>
      <w:numFmt w:val="lowerRoman"/>
      <w:lvlText w:val="%6."/>
      <w:lvlJc w:val="right"/>
      <w:pPr>
        <w:ind w:left="5760" w:hanging="180"/>
      </w:pPr>
    </w:lvl>
    <w:lvl w:ilvl="6" w:tplc="042A000F" w:tentative="1">
      <w:start w:val="1"/>
      <w:numFmt w:val="decimal"/>
      <w:lvlText w:val="%7."/>
      <w:lvlJc w:val="left"/>
      <w:pPr>
        <w:ind w:left="6480" w:hanging="360"/>
      </w:pPr>
    </w:lvl>
    <w:lvl w:ilvl="7" w:tplc="042A0019" w:tentative="1">
      <w:start w:val="1"/>
      <w:numFmt w:val="lowerLetter"/>
      <w:lvlText w:val="%8."/>
      <w:lvlJc w:val="left"/>
      <w:pPr>
        <w:ind w:left="7200" w:hanging="360"/>
      </w:pPr>
    </w:lvl>
    <w:lvl w:ilvl="8" w:tplc="042A001B" w:tentative="1">
      <w:start w:val="1"/>
      <w:numFmt w:val="lowerRoman"/>
      <w:lvlText w:val="%9."/>
      <w:lvlJc w:val="right"/>
      <w:pPr>
        <w:ind w:left="7920" w:hanging="180"/>
      </w:pPr>
    </w:lvl>
  </w:abstractNum>
  <w:abstractNum w:abstractNumId="13" w15:restartNumberingAfterBreak="0">
    <w:nsid w:val="3CD873DF"/>
    <w:multiLevelType w:val="hybridMultilevel"/>
    <w:tmpl w:val="01F6962C"/>
    <w:lvl w:ilvl="0" w:tplc="2E024AFE">
      <w:start w:val="2"/>
      <w:numFmt w:val="bullet"/>
      <w:lvlText w:val="-"/>
      <w:lvlJc w:val="left"/>
      <w:pPr>
        <w:ind w:left="1627" w:hanging="360"/>
      </w:pPr>
      <w:rPr>
        <w:rFont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4" w15:restartNumberingAfterBreak="0">
    <w:nsid w:val="3D1D53A9"/>
    <w:multiLevelType w:val="hybridMultilevel"/>
    <w:tmpl w:val="A63494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B801C3"/>
    <w:multiLevelType w:val="multilevel"/>
    <w:tmpl w:val="D4429050"/>
    <w:lvl w:ilvl="0">
      <w:start w:val="1"/>
      <w:numFmt w:val="decimal"/>
      <w:pStyle w:val="Heading2"/>
      <w:lvlText w:val="Điều %1."/>
      <w:lvlJc w:val="left"/>
      <w:pPr>
        <w:ind w:left="1080" w:hanging="1440"/>
      </w:pPr>
      <w:rPr>
        <w:rFonts w:cs="Times New Roman" w:hint="default"/>
        <w:b/>
      </w:rPr>
    </w:lvl>
    <w:lvl w:ilvl="1">
      <w:start w:val="1"/>
      <w:numFmt w:val="decimal"/>
      <w:pStyle w:val="Heading3"/>
      <w:lvlText w:val="%1.%2."/>
      <w:lvlJc w:val="left"/>
      <w:pPr>
        <w:ind w:left="1080" w:hanging="1080"/>
      </w:pPr>
      <w:rPr>
        <w:rFonts w:hint="default"/>
        <w:b/>
        <w:i/>
        <w:strike w:val="0"/>
      </w:rPr>
    </w:lvl>
    <w:lvl w:ilvl="2">
      <w:start w:val="1"/>
      <w:numFmt w:val="decimal"/>
      <w:pStyle w:val="normalwithnumbering"/>
      <w:lvlText w:val="%1.%2.%3."/>
      <w:lvlJc w:val="left"/>
      <w:pPr>
        <w:ind w:left="1890" w:hanging="1080"/>
      </w:pPr>
      <w:rPr>
        <w:rFonts w:hint="default"/>
        <w:b w:val="0"/>
      </w:rPr>
    </w:lvl>
    <w:lvl w:ilvl="3">
      <w:start w:val="1"/>
      <w:numFmt w:val="lowerLetter"/>
      <w:pStyle w:val="normalwithabc"/>
      <w:lvlText w:val="%4)"/>
      <w:lvlJc w:val="left"/>
      <w:pPr>
        <w:ind w:left="1080" w:hanging="50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1FC32C6"/>
    <w:multiLevelType w:val="hybridMultilevel"/>
    <w:tmpl w:val="01DCD4C6"/>
    <w:lvl w:ilvl="0" w:tplc="2E024AFE">
      <w:start w:val="2"/>
      <w:numFmt w:val="bullet"/>
      <w:lvlText w:val="-"/>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C5258B"/>
    <w:multiLevelType w:val="hybridMultilevel"/>
    <w:tmpl w:val="195EAF58"/>
    <w:lvl w:ilvl="0" w:tplc="6840CC74">
      <w:start w:val="1"/>
      <w:numFmt w:val="decimal"/>
      <w:lvlText w:val="17.3.%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8" w15:restartNumberingAfterBreak="0">
    <w:nsid w:val="4D015724"/>
    <w:multiLevelType w:val="hybridMultilevel"/>
    <w:tmpl w:val="93F83F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4E7A8C"/>
    <w:multiLevelType w:val="hybridMultilevel"/>
    <w:tmpl w:val="4ED2639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9C042D"/>
    <w:multiLevelType w:val="multilevel"/>
    <w:tmpl w:val="CA84D2AE"/>
    <w:lvl w:ilvl="0">
      <w:start w:val="1"/>
      <w:numFmt w:val="decimal"/>
      <w:lvlText w:val="%1."/>
      <w:lvlJc w:val="left"/>
      <w:pPr>
        <w:ind w:left="450" w:hanging="450"/>
      </w:pPr>
      <w:rPr>
        <w:rFonts w:hint="default"/>
        <w:b/>
      </w:rPr>
    </w:lvl>
    <w:lvl w:ilvl="1">
      <w:start w:val="2"/>
      <w:numFmt w:val="bullet"/>
      <w:lvlText w:val="-"/>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1" w15:restartNumberingAfterBreak="0">
    <w:nsid w:val="556B2791"/>
    <w:multiLevelType w:val="hybridMultilevel"/>
    <w:tmpl w:val="7282782E"/>
    <w:lvl w:ilvl="0" w:tplc="1F601C84">
      <w:start w:val="2"/>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752222B"/>
    <w:multiLevelType w:val="hybridMultilevel"/>
    <w:tmpl w:val="0360B48E"/>
    <w:lvl w:ilvl="0" w:tplc="3B601DFE">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8C00F8A"/>
    <w:multiLevelType w:val="hybridMultilevel"/>
    <w:tmpl w:val="C9707876"/>
    <w:lvl w:ilvl="0" w:tplc="A12EEE48">
      <w:start w:val="1"/>
      <w:numFmt w:val="decimal"/>
      <w:lvlText w:val="1.%1."/>
      <w:lvlJc w:val="left"/>
      <w:pPr>
        <w:ind w:left="3780" w:hanging="360"/>
      </w:pPr>
      <w:rPr>
        <w:rFonts w:cs="Times New Roman" w:hint="default"/>
        <w:b/>
        <w:color w:val="auto"/>
      </w:rPr>
    </w:lvl>
    <w:lvl w:ilvl="1" w:tplc="2D34B14C" w:tentative="1">
      <w:start w:val="1"/>
      <w:numFmt w:val="lowerLetter"/>
      <w:lvlText w:val="%2."/>
      <w:lvlJc w:val="left"/>
      <w:pPr>
        <w:ind w:left="1440" w:hanging="360"/>
      </w:pPr>
    </w:lvl>
    <w:lvl w:ilvl="2" w:tplc="65A02EB8" w:tentative="1">
      <w:start w:val="1"/>
      <w:numFmt w:val="lowerRoman"/>
      <w:lvlText w:val="%3."/>
      <w:lvlJc w:val="right"/>
      <w:pPr>
        <w:ind w:left="2160" w:hanging="180"/>
      </w:pPr>
    </w:lvl>
    <w:lvl w:ilvl="3" w:tplc="C7E051BE" w:tentative="1">
      <w:start w:val="1"/>
      <w:numFmt w:val="decimal"/>
      <w:lvlText w:val="%4."/>
      <w:lvlJc w:val="left"/>
      <w:pPr>
        <w:ind w:left="2880" w:hanging="360"/>
      </w:pPr>
    </w:lvl>
    <w:lvl w:ilvl="4" w:tplc="4DDC7E02" w:tentative="1">
      <w:start w:val="1"/>
      <w:numFmt w:val="lowerLetter"/>
      <w:lvlText w:val="%5."/>
      <w:lvlJc w:val="left"/>
      <w:pPr>
        <w:ind w:left="3600" w:hanging="360"/>
      </w:pPr>
    </w:lvl>
    <w:lvl w:ilvl="5" w:tplc="AFFE5110" w:tentative="1">
      <w:start w:val="1"/>
      <w:numFmt w:val="lowerRoman"/>
      <w:lvlText w:val="%6."/>
      <w:lvlJc w:val="right"/>
      <w:pPr>
        <w:ind w:left="4320" w:hanging="180"/>
      </w:pPr>
    </w:lvl>
    <w:lvl w:ilvl="6" w:tplc="6AE44F24" w:tentative="1">
      <w:start w:val="1"/>
      <w:numFmt w:val="decimal"/>
      <w:lvlText w:val="%7."/>
      <w:lvlJc w:val="left"/>
      <w:pPr>
        <w:ind w:left="5040" w:hanging="360"/>
      </w:pPr>
    </w:lvl>
    <w:lvl w:ilvl="7" w:tplc="68BED754" w:tentative="1">
      <w:start w:val="1"/>
      <w:numFmt w:val="lowerLetter"/>
      <w:lvlText w:val="%8."/>
      <w:lvlJc w:val="left"/>
      <w:pPr>
        <w:ind w:left="5760" w:hanging="360"/>
      </w:pPr>
    </w:lvl>
    <w:lvl w:ilvl="8" w:tplc="693C8260" w:tentative="1">
      <w:start w:val="1"/>
      <w:numFmt w:val="lowerRoman"/>
      <w:lvlText w:val="%9."/>
      <w:lvlJc w:val="right"/>
      <w:pPr>
        <w:ind w:left="6480" w:hanging="180"/>
      </w:pPr>
    </w:lvl>
  </w:abstractNum>
  <w:abstractNum w:abstractNumId="24" w15:restartNumberingAfterBreak="0">
    <w:nsid w:val="5AEA02E0"/>
    <w:multiLevelType w:val="hybridMultilevel"/>
    <w:tmpl w:val="F9782B48"/>
    <w:lvl w:ilvl="0" w:tplc="2E024AFE">
      <w:start w:val="2"/>
      <w:numFmt w:val="bullet"/>
      <w:lvlText w:val="-"/>
      <w:lvlJc w:val="left"/>
      <w:pPr>
        <w:ind w:left="1627" w:hanging="360"/>
      </w:pPr>
      <w:rPr>
        <w:rFont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5" w15:restartNumberingAfterBreak="0">
    <w:nsid w:val="688032D3"/>
    <w:multiLevelType w:val="hybridMultilevel"/>
    <w:tmpl w:val="D856E0FC"/>
    <w:lvl w:ilvl="0" w:tplc="F2D6C4E4">
      <w:start w:val="1"/>
      <w:numFmt w:val="lowerRoman"/>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6" w15:restartNumberingAfterBreak="0">
    <w:nsid w:val="694D02C9"/>
    <w:multiLevelType w:val="hybridMultilevel"/>
    <w:tmpl w:val="4ED2639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621994"/>
    <w:multiLevelType w:val="hybridMultilevel"/>
    <w:tmpl w:val="F28ED2AA"/>
    <w:lvl w:ilvl="0" w:tplc="7CFA2AC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EF28A6"/>
    <w:multiLevelType w:val="hybridMultilevel"/>
    <w:tmpl w:val="2452E04E"/>
    <w:lvl w:ilvl="0" w:tplc="CB7CCE2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5133D4"/>
    <w:multiLevelType w:val="multilevel"/>
    <w:tmpl w:val="FE08165A"/>
    <w:lvl w:ilvl="0">
      <w:start w:val="1"/>
      <w:numFmt w:val="decimal"/>
      <w:lvlText w:val="%1."/>
      <w:lvlJc w:val="left"/>
      <w:pPr>
        <w:ind w:left="450" w:hanging="450"/>
      </w:pPr>
      <w:rPr>
        <w:rFonts w:hint="default"/>
        <w:b/>
      </w:rPr>
    </w:lvl>
    <w:lvl w:ilvl="1">
      <w:start w:val="2"/>
      <w:numFmt w:val="bullet"/>
      <w:lvlText w:val="-"/>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0" w15:restartNumberingAfterBreak="0">
    <w:nsid w:val="6E7723DA"/>
    <w:multiLevelType w:val="multilevel"/>
    <w:tmpl w:val="210C2476"/>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0D03C24"/>
    <w:multiLevelType w:val="multilevel"/>
    <w:tmpl w:val="A000ADAE"/>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2" w15:restartNumberingAfterBreak="0">
    <w:nsid w:val="71A51514"/>
    <w:multiLevelType w:val="singleLevel"/>
    <w:tmpl w:val="2E024AFE"/>
    <w:lvl w:ilvl="0">
      <w:start w:val="2"/>
      <w:numFmt w:val="bullet"/>
      <w:pStyle w:val="Heading3nobold"/>
      <w:lvlText w:val="-"/>
      <w:lvlJc w:val="left"/>
      <w:pPr>
        <w:tabs>
          <w:tab w:val="num" w:pos="720"/>
        </w:tabs>
        <w:ind w:left="720" w:hanging="360"/>
      </w:pPr>
      <w:rPr>
        <w:rFonts w:hint="default"/>
      </w:rPr>
    </w:lvl>
  </w:abstractNum>
  <w:abstractNum w:abstractNumId="33" w15:restartNumberingAfterBreak="0">
    <w:nsid w:val="7E5016D7"/>
    <w:multiLevelType w:val="hybridMultilevel"/>
    <w:tmpl w:val="91C0FEA4"/>
    <w:lvl w:ilvl="0" w:tplc="5EA410D2">
      <w:start w:val="2"/>
      <w:numFmt w:val="bullet"/>
      <w:lvlText w:val="-"/>
      <w:lvlJc w:val="left"/>
      <w:pPr>
        <w:ind w:left="4680" w:hanging="360"/>
      </w:pPr>
      <w:rPr>
        <w:rFont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32"/>
  </w:num>
  <w:num w:numId="2">
    <w:abstractNumId w:val="15"/>
  </w:num>
  <w:num w:numId="3">
    <w:abstractNumId w:val="23"/>
  </w:num>
  <w:num w:numId="4">
    <w:abstractNumId w:val="12"/>
  </w:num>
  <w:num w:numId="5">
    <w:abstractNumId w:val="31"/>
  </w:num>
  <w:num w:numId="6">
    <w:abstractNumId w:val="30"/>
  </w:num>
  <w:num w:numId="7">
    <w:abstractNumId w:val="6"/>
  </w:num>
  <w:num w:numId="8">
    <w:abstractNumId w:val="25"/>
  </w:num>
  <w:num w:numId="9">
    <w:abstractNumId w:val="25"/>
    <w:lvlOverride w:ilvl="0">
      <w:startOverride w:val="1"/>
    </w:lvlOverride>
  </w:num>
  <w:num w:numId="10">
    <w:abstractNumId w:val="2"/>
  </w:num>
  <w:num w:numId="11">
    <w:abstractNumId w:val="5"/>
  </w:num>
  <w:num w:numId="12">
    <w:abstractNumId w:val="17"/>
  </w:num>
  <w:num w:numId="13">
    <w:abstractNumId w:val="33"/>
  </w:num>
  <w:num w:numId="14">
    <w:abstractNumId w:val="17"/>
    <w:lvlOverride w:ilvl="0">
      <w:startOverride w:val="1"/>
    </w:lvlOverride>
  </w:num>
  <w:num w:numId="15">
    <w:abstractNumId w:val="22"/>
  </w:num>
  <w:num w:numId="16">
    <w:abstractNumId w:val="8"/>
  </w:num>
  <w:num w:numId="17">
    <w:abstractNumId w:val="16"/>
  </w:num>
  <w:num w:numId="18">
    <w:abstractNumId w:val="19"/>
  </w:num>
  <w:num w:numId="19">
    <w:abstractNumId w:val="9"/>
  </w:num>
  <w:num w:numId="20">
    <w:abstractNumId w:val="1"/>
  </w:num>
  <w:num w:numId="21">
    <w:abstractNumId w:val="3"/>
  </w:num>
  <w:num w:numId="22">
    <w:abstractNumId w:val="10"/>
  </w:num>
  <w:num w:numId="23">
    <w:abstractNumId w:val="21"/>
  </w:num>
  <w:num w:numId="24">
    <w:abstractNumId w:val="14"/>
  </w:num>
  <w:num w:numId="25">
    <w:abstractNumId w:val="26"/>
  </w:num>
  <w:num w:numId="26">
    <w:abstractNumId w:val="1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0"/>
  </w:num>
  <w:num w:numId="29">
    <w:abstractNumId w:val="18"/>
  </w:num>
  <w:num w:numId="30">
    <w:abstractNumId w:val="27"/>
  </w:num>
  <w:num w:numId="31">
    <w:abstractNumId w:val="28"/>
  </w:num>
  <w:num w:numId="32">
    <w:abstractNumId w:val="7"/>
  </w:num>
  <w:num w:numId="33">
    <w:abstractNumId w:val="4"/>
  </w:num>
  <w:num w:numId="34">
    <w:abstractNumId w:val="24"/>
  </w:num>
  <w:num w:numId="35">
    <w:abstractNumId w:val="13"/>
  </w:num>
  <w:num w:numId="36">
    <w:abstractNumId w:val="0"/>
  </w:num>
  <w:num w:numId="37">
    <w:abstractNumId w:val="11"/>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40"/>
  <w:displayHorizontalDrawingGridEvery w:val="2"/>
  <w:noPunctuationKerning/>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CC9"/>
    <w:rsid w:val="00000B07"/>
    <w:rsid w:val="00000C4A"/>
    <w:rsid w:val="00001F7F"/>
    <w:rsid w:val="00003758"/>
    <w:rsid w:val="00003FFA"/>
    <w:rsid w:val="0000541E"/>
    <w:rsid w:val="000056E5"/>
    <w:rsid w:val="00005EE5"/>
    <w:rsid w:val="000060E0"/>
    <w:rsid w:val="0000680C"/>
    <w:rsid w:val="00006E9A"/>
    <w:rsid w:val="000077A4"/>
    <w:rsid w:val="00007C41"/>
    <w:rsid w:val="000103AB"/>
    <w:rsid w:val="00011390"/>
    <w:rsid w:val="00011521"/>
    <w:rsid w:val="000126EA"/>
    <w:rsid w:val="00012743"/>
    <w:rsid w:val="00013A87"/>
    <w:rsid w:val="00014505"/>
    <w:rsid w:val="00015AC4"/>
    <w:rsid w:val="00015EBA"/>
    <w:rsid w:val="00020142"/>
    <w:rsid w:val="00021613"/>
    <w:rsid w:val="00023D7A"/>
    <w:rsid w:val="0002455E"/>
    <w:rsid w:val="00024C2B"/>
    <w:rsid w:val="00026369"/>
    <w:rsid w:val="00027462"/>
    <w:rsid w:val="00031217"/>
    <w:rsid w:val="0003199A"/>
    <w:rsid w:val="00031A88"/>
    <w:rsid w:val="00031CD1"/>
    <w:rsid w:val="00032376"/>
    <w:rsid w:val="00032874"/>
    <w:rsid w:val="00032A02"/>
    <w:rsid w:val="00032E4D"/>
    <w:rsid w:val="000338F7"/>
    <w:rsid w:val="00034486"/>
    <w:rsid w:val="000348F0"/>
    <w:rsid w:val="000349AB"/>
    <w:rsid w:val="00034F2F"/>
    <w:rsid w:val="0003590E"/>
    <w:rsid w:val="00035A22"/>
    <w:rsid w:val="00036874"/>
    <w:rsid w:val="000373A9"/>
    <w:rsid w:val="00037541"/>
    <w:rsid w:val="000403BA"/>
    <w:rsid w:val="00041C75"/>
    <w:rsid w:val="00041E9C"/>
    <w:rsid w:val="00041FA4"/>
    <w:rsid w:val="0004463D"/>
    <w:rsid w:val="00044A18"/>
    <w:rsid w:val="00044DCC"/>
    <w:rsid w:val="0004631E"/>
    <w:rsid w:val="00046624"/>
    <w:rsid w:val="0004665B"/>
    <w:rsid w:val="000466AD"/>
    <w:rsid w:val="0004776B"/>
    <w:rsid w:val="00047B5B"/>
    <w:rsid w:val="00047F93"/>
    <w:rsid w:val="0005024D"/>
    <w:rsid w:val="00052656"/>
    <w:rsid w:val="00053174"/>
    <w:rsid w:val="00053257"/>
    <w:rsid w:val="00053928"/>
    <w:rsid w:val="00053C7C"/>
    <w:rsid w:val="00054AF2"/>
    <w:rsid w:val="00055810"/>
    <w:rsid w:val="00056268"/>
    <w:rsid w:val="00060321"/>
    <w:rsid w:val="00060426"/>
    <w:rsid w:val="00060941"/>
    <w:rsid w:val="00061762"/>
    <w:rsid w:val="00065803"/>
    <w:rsid w:val="000659FF"/>
    <w:rsid w:val="00066235"/>
    <w:rsid w:val="00066D90"/>
    <w:rsid w:val="000703E5"/>
    <w:rsid w:val="000709D5"/>
    <w:rsid w:val="00070FBF"/>
    <w:rsid w:val="000710D8"/>
    <w:rsid w:val="000724BF"/>
    <w:rsid w:val="00073AEA"/>
    <w:rsid w:val="00073C92"/>
    <w:rsid w:val="00073DC4"/>
    <w:rsid w:val="00074C78"/>
    <w:rsid w:val="00076F03"/>
    <w:rsid w:val="00077269"/>
    <w:rsid w:val="00077F76"/>
    <w:rsid w:val="00082ACD"/>
    <w:rsid w:val="00083307"/>
    <w:rsid w:val="00083CEF"/>
    <w:rsid w:val="000843C9"/>
    <w:rsid w:val="0008504C"/>
    <w:rsid w:val="000850DE"/>
    <w:rsid w:val="00085133"/>
    <w:rsid w:val="000856BA"/>
    <w:rsid w:val="00090201"/>
    <w:rsid w:val="00090A6E"/>
    <w:rsid w:val="00091410"/>
    <w:rsid w:val="000914BE"/>
    <w:rsid w:val="00091F52"/>
    <w:rsid w:val="0009367E"/>
    <w:rsid w:val="00094884"/>
    <w:rsid w:val="00095183"/>
    <w:rsid w:val="00095CC9"/>
    <w:rsid w:val="0009600C"/>
    <w:rsid w:val="00097B8D"/>
    <w:rsid w:val="000A00DC"/>
    <w:rsid w:val="000A27E0"/>
    <w:rsid w:val="000A3043"/>
    <w:rsid w:val="000A32C3"/>
    <w:rsid w:val="000A4E06"/>
    <w:rsid w:val="000A4EC9"/>
    <w:rsid w:val="000A6383"/>
    <w:rsid w:val="000A66C1"/>
    <w:rsid w:val="000A7072"/>
    <w:rsid w:val="000A780E"/>
    <w:rsid w:val="000B2CC8"/>
    <w:rsid w:val="000B3321"/>
    <w:rsid w:val="000B3781"/>
    <w:rsid w:val="000B48D6"/>
    <w:rsid w:val="000B4B7D"/>
    <w:rsid w:val="000B521A"/>
    <w:rsid w:val="000B782D"/>
    <w:rsid w:val="000B7B95"/>
    <w:rsid w:val="000C02CC"/>
    <w:rsid w:val="000C15F9"/>
    <w:rsid w:val="000C22FD"/>
    <w:rsid w:val="000C2686"/>
    <w:rsid w:val="000C2C92"/>
    <w:rsid w:val="000C3ACB"/>
    <w:rsid w:val="000C4DD8"/>
    <w:rsid w:val="000C6FCE"/>
    <w:rsid w:val="000C7883"/>
    <w:rsid w:val="000D2CA0"/>
    <w:rsid w:val="000D2D6E"/>
    <w:rsid w:val="000D3BAD"/>
    <w:rsid w:val="000D442A"/>
    <w:rsid w:val="000D528B"/>
    <w:rsid w:val="000D5EF8"/>
    <w:rsid w:val="000D6F0F"/>
    <w:rsid w:val="000D73D9"/>
    <w:rsid w:val="000D751A"/>
    <w:rsid w:val="000E1935"/>
    <w:rsid w:val="000E1CA2"/>
    <w:rsid w:val="000E1F64"/>
    <w:rsid w:val="000E2160"/>
    <w:rsid w:val="000E23BF"/>
    <w:rsid w:val="000E2A52"/>
    <w:rsid w:val="000E2F68"/>
    <w:rsid w:val="000E3AB2"/>
    <w:rsid w:val="000E4005"/>
    <w:rsid w:val="000E4D73"/>
    <w:rsid w:val="000E4E8F"/>
    <w:rsid w:val="000E503B"/>
    <w:rsid w:val="000E52CA"/>
    <w:rsid w:val="000E54AA"/>
    <w:rsid w:val="000E5D31"/>
    <w:rsid w:val="000E7761"/>
    <w:rsid w:val="000F0514"/>
    <w:rsid w:val="000F2215"/>
    <w:rsid w:val="000F27D9"/>
    <w:rsid w:val="000F2A7A"/>
    <w:rsid w:val="000F37FD"/>
    <w:rsid w:val="000F3D7A"/>
    <w:rsid w:val="000F5572"/>
    <w:rsid w:val="000F56E5"/>
    <w:rsid w:val="000F6D79"/>
    <w:rsid w:val="000F7985"/>
    <w:rsid w:val="000F7ACF"/>
    <w:rsid w:val="001006EB"/>
    <w:rsid w:val="00102CEF"/>
    <w:rsid w:val="00102E70"/>
    <w:rsid w:val="00104A1C"/>
    <w:rsid w:val="0010531C"/>
    <w:rsid w:val="00105B30"/>
    <w:rsid w:val="00106778"/>
    <w:rsid w:val="00106848"/>
    <w:rsid w:val="00107653"/>
    <w:rsid w:val="0011029C"/>
    <w:rsid w:val="0011114A"/>
    <w:rsid w:val="001123FD"/>
    <w:rsid w:val="0011294E"/>
    <w:rsid w:val="0011624E"/>
    <w:rsid w:val="001176B2"/>
    <w:rsid w:val="00117C3C"/>
    <w:rsid w:val="0012008F"/>
    <w:rsid w:val="00120267"/>
    <w:rsid w:val="001204C7"/>
    <w:rsid w:val="001217C7"/>
    <w:rsid w:val="001219E6"/>
    <w:rsid w:val="00122EE9"/>
    <w:rsid w:val="00123808"/>
    <w:rsid w:val="00123A8E"/>
    <w:rsid w:val="00124422"/>
    <w:rsid w:val="0012444B"/>
    <w:rsid w:val="001246E9"/>
    <w:rsid w:val="00125230"/>
    <w:rsid w:val="00125641"/>
    <w:rsid w:val="00125939"/>
    <w:rsid w:val="00126A68"/>
    <w:rsid w:val="001310B2"/>
    <w:rsid w:val="00132BB6"/>
    <w:rsid w:val="00133807"/>
    <w:rsid w:val="0013604A"/>
    <w:rsid w:val="001366F2"/>
    <w:rsid w:val="00137492"/>
    <w:rsid w:val="0013792E"/>
    <w:rsid w:val="0014016C"/>
    <w:rsid w:val="001417C4"/>
    <w:rsid w:val="00141D7D"/>
    <w:rsid w:val="00142308"/>
    <w:rsid w:val="00142518"/>
    <w:rsid w:val="00142AC1"/>
    <w:rsid w:val="00142B09"/>
    <w:rsid w:val="00142B64"/>
    <w:rsid w:val="00144463"/>
    <w:rsid w:val="00144B9C"/>
    <w:rsid w:val="00145ADA"/>
    <w:rsid w:val="00146CA5"/>
    <w:rsid w:val="00147250"/>
    <w:rsid w:val="00147354"/>
    <w:rsid w:val="00147C57"/>
    <w:rsid w:val="00150D74"/>
    <w:rsid w:val="001522B4"/>
    <w:rsid w:val="001545AE"/>
    <w:rsid w:val="00154783"/>
    <w:rsid w:val="00154F76"/>
    <w:rsid w:val="0015656F"/>
    <w:rsid w:val="00156895"/>
    <w:rsid w:val="00156D3F"/>
    <w:rsid w:val="00156E90"/>
    <w:rsid w:val="001570C8"/>
    <w:rsid w:val="001579BE"/>
    <w:rsid w:val="00160A00"/>
    <w:rsid w:val="00160C8C"/>
    <w:rsid w:val="00160CB3"/>
    <w:rsid w:val="001613C6"/>
    <w:rsid w:val="00161C77"/>
    <w:rsid w:val="0016321A"/>
    <w:rsid w:val="00163FBA"/>
    <w:rsid w:val="00167358"/>
    <w:rsid w:val="00167A8F"/>
    <w:rsid w:val="00167FA6"/>
    <w:rsid w:val="00170BEC"/>
    <w:rsid w:val="001714A8"/>
    <w:rsid w:val="00172896"/>
    <w:rsid w:val="00172A6A"/>
    <w:rsid w:val="00172AA6"/>
    <w:rsid w:val="00172C99"/>
    <w:rsid w:val="00173100"/>
    <w:rsid w:val="00173A1B"/>
    <w:rsid w:val="00174002"/>
    <w:rsid w:val="00175B12"/>
    <w:rsid w:val="00175C93"/>
    <w:rsid w:val="00177EE7"/>
    <w:rsid w:val="00182558"/>
    <w:rsid w:val="00182FD7"/>
    <w:rsid w:val="001853EF"/>
    <w:rsid w:val="0018550B"/>
    <w:rsid w:val="0018577C"/>
    <w:rsid w:val="00186747"/>
    <w:rsid w:val="00191EB1"/>
    <w:rsid w:val="00192527"/>
    <w:rsid w:val="00192658"/>
    <w:rsid w:val="00192AD6"/>
    <w:rsid w:val="00192AD8"/>
    <w:rsid w:val="00193519"/>
    <w:rsid w:val="00194D46"/>
    <w:rsid w:val="00195E0B"/>
    <w:rsid w:val="0019606A"/>
    <w:rsid w:val="00197878"/>
    <w:rsid w:val="001A0AC4"/>
    <w:rsid w:val="001A3601"/>
    <w:rsid w:val="001A3B1B"/>
    <w:rsid w:val="001A3E7D"/>
    <w:rsid w:val="001A4079"/>
    <w:rsid w:val="001A5C78"/>
    <w:rsid w:val="001A5F76"/>
    <w:rsid w:val="001A63E7"/>
    <w:rsid w:val="001A702E"/>
    <w:rsid w:val="001A721B"/>
    <w:rsid w:val="001A7631"/>
    <w:rsid w:val="001A764C"/>
    <w:rsid w:val="001B0138"/>
    <w:rsid w:val="001B1857"/>
    <w:rsid w:val="001B2720"/>
    <w:rsid w:val="001B28C8"/>
    <w:rsid w:val="001B35D7"/>
    <w:rsid w:val="001B36BF"/>
    <w:rsid w:val="001B3C38"/>
    <w:rsid w:val="001B3CF0"/>
    <w:rsid w:val="001B3D8C"/>
    <w:rsid w:val="001B403D"/>
    <w:rsid w:val="001B5657"/>
    <w:rsid w:val="001B752A"/>
    <w:rsid w:val="001B7A11"/>
    <w:rsid w:val="001B7F0F"/>
    <w:rsid w:val="001C156D"/>
    <w:rsid w:val="001C179F"/>
    <w:rsid w:val="001C28F7"/>
    <w:rsid w:val="001C2D44"/>
    <w:rsid w:val="001C3E9F"/>
    <w:rsid w:val="001C3F73"/>
    <w:rsid w:val="001C595C"/>
    <w:rsid w:val="001C6A89"/>
    <w:rsid w:val="001C7E06"/>
    <w:rsid w:val="001D2D43"/>
    <w:rsid w:val="001D2E81"/>
    <w:rsid w:val="001D3BFB"/>
    <w:rsid w:val="001D3C67"/>
    <w:rsid w:val="001D4069"/>
    <w:rsid w:val="001D4113"/>
    <w:rsid w:val="001D459F"/>
    <w:rsid w:val="001D45E8"/>
    <w:rsid w:val="001D4799"/>
    <w:rsid w:val="001D5B11"/>
    <w:rsid w:val="001D623F"/>
    <w:rsid w:val="001D7E09"/>
    <w:rsid w:val="001E0137"/>
    <w:rsid w:val="001E0624"/>
    <w:rsid w:val="001E151D"/>
    <w:rsid w:val="001E1D92"/>
    <w:rsid w:val="001E2937"/>
    <w:rsid w:val="001E29D8"/>
    <w:rsid w:val="001E2B0F"/>
    <w:rsid w:val="001E2BF6"/>
    <w:rsid w:val="001E521F"/>
    <w:rsid w:val="001E6A42"/>
    <w:rsid w:val="001E7587"/>
    <w:rsid w:val="001F02CD"/>
    <w:rsid w:val="001F0C97"/>
    <w:rsid w:val="001F23F3"/>
    <w:rsid w:val="001F288D"/>
    <w:rsid w:val="001F2A48"/>
    <w:rsid w:val="001F3C38"/>
    <w:rsid w:val="001F4070"/>
    <w:rsid w:val="001F41D9"/>
    <w:rsid w:val="001F43BA"/>
    <w:rsid w:val="001F4576"/>
    <w:rsid w:val="001F6D6E"/>
    <w:rsid w:val="001F7963"/>
    <w:rsid w:val="002005E5"/>
    <w:rsid w:val="00200E86"/>
    <w:rsid w:val="0020130E"/>
    <w:rsid w:val="0020229A"/>
    <w:rsid w:val="00203F93"/>
    <w:rsid w:val="00204A61"/>
    <w:rsid w:val="00205789"/>
    <w:rsid w:val="002059C5"/>
    <w:rsid w:val="00205B49"/>
    <w:rsid w:val="0020610C"/>
    <w:rsid w:val="00206195"/>
    <w:rsid w:val="002062B3"/>
    <w:rsid w:val="00206C05"/>
    <w:rsid w:val="00207804"/>
    <w:rsid w:val="00207A5D"/>
    <w:rsid w:val="00207B70"/>
    <w:rsid w:val="00207BD3"/>
    <w:rsid w:val="0021124D"/>
    <w:rsid w:val="00211863"/>
    <w:rsid w:val="00211E05"/>
    <w:rsid w:val="00211E51"/>
    <w:rsid w:val="0021206D"/>
    <w:rsid w:val="00213878"/>
    <w:rsid w:val="00214002"/>
    <w:rsid w:val="00214867"/>
    <w:rsid w:val="00214B7C"/>
    <w:rsid w:val="0021521D"/>
    <w:rsid w:val="0021615E"/>
    <w:rsid w:val="0021647A"/>
    <w:rsid w:val="00217896"/>
    <w:rsid w:val="00217AD4"/>
    <w:rsid w:val="00220AD0"/>
    <w:rsid w:val="00221383"/>
    <w:rsid w:val="00221399"/>
    <w:rsid w:val="002229E6"/>
    <w:rsid w:val="00222D72"/>
    <w:rsid w:val="0022481E"/>
    <w:rsid w:val="00224C88"/>
    <w:rsid w:val="00225F94"/>
    <w:rsid w:val="00226C10"/>
    <w:rsid w:val="00226C1E"/>
    <w:rsid w:val="002271C4"/>
    <w:rsid w:val="002275BB"/>
    <w:rsid w:val="0023007F"/>
    <w:rsid w:val="00230609"/>
    <w:rsid w:val="002314B8"/>
    <w:rsid w:val="00232425"/>
    <w:rsid w:val="00233C71"/>
    <w:rsid w:val="002344ED"/>
    <w:rsid w:val="00234B25"/>
    <w:rsid w:val="00235E68"/>
    <w:rsid w:val="00236165"/>
    <w:rsid w:val="00236D41"/>
    <w:rsid w:val="00237D3D"/>
    <w:rsid w:val="002401C4"/>
    <w:rsid w:val="00240689"/>
    <w:rsid w:val="00240A2B"/>
    <w:rsid w:val="00242347"/>
    <w:rsid w:val="00242891"/>
    <w:rsid w:val="00242EE4"/>
    <w:rsid w:val="00243283"/>
    <w:rsid w:val="00244121"/>
    <w:rsid w:val="00244DBE"/>
    <w:rsid w:val="0024549D"/>
    <w:rsid w:val="00245A46"/>
    <w:rsid w:val="00246086"/>
    <w:rsid w:val="002465D8"/>
    <w:rsid w:val="002472AB"/>
    <w:rsid w:val="002476C4"/>
    <w:rsid w:val="00250519"/>
    <w:rsid w:val="00250746"/>
    <w:rsid w:val="00250FCA"/>
    <w:rsid w:val="00251CE6"/>
    <w:rsid w:val="00252659"/>
    <w:rsid w:val="00252E13"/>
    <w:rsid w:val="0025428B"/>
    <w:rsid w:val="00254CCC"/>
    <w:rsid w:val="0025552A"/>
    <w:rsid w:val="002555B4"/>
    <w:rsid w:val="00256B11"/>
    <w:rsid w:val="00256EAF"/>
    <w:rsid w:val="00256F10"/>
    <w:rsid w:val="00261399"/>
    <w:rsid w:val="002613EE"/>
    <w:rsid w:val="0026159D"/>
    <w:rsid w:val="00261B4C"/>
    <w:rsid w:val="00261FE6"/>
    <w:rsid w:val="0026396B"/>
    <w:rsid w:val="0026443C"/>
    <w:rsid w:val="002653CA"/>
    <w:rsid w:val="002667A3"/>
    <w:rsid w:val="00270580"/>
    <w:rsid w:val="00271FA0"/>
    <w:rsid w:val="00271FF3"/>
    <w:rsid w:val="0027293D"/>
    <w:rsid w:val="0027345E"/>
    <w:rsid w:val="0027390C"/>
    <w:rsid w:val="00274F44"/>
    <w:rsid w:val="002756C9"/>
    <w:rsid w:val="00275945"/>
    <w:rsid w:val="00275C6E"/>
    <w:rsid w:val="00276282"/>
    <w:rsid w:val="00276A84"/>
    <w:rsid w:val="00277219"/>
    <w:rsid w:val="00277D46"/>
    <w:rsid w:val="00277EB2"/>
    <w:rsid w:val="00280F7F"/>
    <w:rsid w:val="00281761"/>
    <w:rsid w:val="0028198F"/>
    <w:rsid w:val="002822F6"/>
    <w:rsid w:val="002829D3"/>
    <w:rsid w:val="002831BA"/>
    <w:rsid w:val="002837A7"/>
    <w:rsid w:val="00283F78"/>
    <w:rsid w:val="00284913"/>
    <w:rsid w:val="00284FF0"/>
    <w:rsid w:val="002856CE"/>
    <w:rsid w:val="002858A8"/>
    <w:rsid w:val="002859FC"/>
    <w:rsid w:val="00287401"/>
    <w:rsid w:val="00287A1F"/>
    <w:rsid w:val="00287F58"/>
    <w:rsid w:val="00290A4A"/>
    <w:rsid w:val="00290D41"/>
    <w:rsid w:val="00291944"/>
    <w:rsid w:val="00292CB2"/>
    <w:rsid w:val="002944E1"/>
    <w:rsid w:val="00294680"/>
    <w:rsid w:val="00295F55"/>
    <w:rsid w:val="002972B5"/>
    <w:rsid w:val="00297E7D"/>
    <w:rsid w:val="002A040B"/>
    <w:rsid w:val="002A1376"/>
    <w:rsid w:val="002A18A8"/>
    <w:rsid w:val="002A1DC9"/>
    <w:rsid w:val="002A313D"/>
    <w:rsid w:val="002A3762"/>
    <w:rsid w:val="002A3F60"/>
    <w:rsid w:val="002A423B"/>
    <w:rsid w:val="002A5703"/>
    <w:rsid w:val="002A5BC2"/>
    <w:rsid w:val="002A67C3"/>
    <w:rsid w:val="002A6963"/>
    <w:rsid w:val="002A6B9A"/>
    <w:rsid w:val="002A6E47"/>
    <w:rsid w:val="002B049F"/>
    <w:rsid w:val="002B11D1"/>
    <w:rsid w:val="002B14A7"/>
    <w:rsid w:val="002B2066"/>
    <w:rsid w:val="002B2CD9"/>
    <w:rsid w:val="002B321B"/>
    <w:rsid w:val="002B391E"/>
    <w:rsid w:val="002B481B"/>
    <w:rsid w:val="002B597A"/>
    <w:rsid w:val="002B6619"/>
    <w:rsid w:val="002B6C28"/>
    <w:rsid w:val="002B78DC"/>
    <w:rsid w:val="002B7A0B"/>
    <w:rsid w:val="002B7EA7"/>
    <w:rsid w:val="002B7EAF"/>
    <w:rsid w:val="002B7F34"/>
    <w:rsid w:val="002C1F4F"/>
    <w:rsid w:val="002C1F8C"/>
    <w:rsid w:val="002C20FE"/>
    <w:rsid w:val="002C24A4"/>
    <w:rsid w:val="002C3BDF"/>
    <w:rsid w:val="002C3D23"/>
    <w:rsid w:val="002C3F14"/>
    <w:rsid w:val="002C422D"/>
    <w:rsid w:val="002C45D9"/>
    <w:rsid w:val="002C4BBD"/>
    <w:rsid w:val="002C527F"/>
    <w:rsid w:val="002C56C8"/>
    <w:rsid w:val="002C6091"/>
    <w:rsid w:val="002C6115"/>
    <w:rsid w:val="002C6675"/>
    <w:rsid w:val="002C6FE7"/>
    <w:rsid w:val="002C755C"/>
    <w:rsid w:val="002D048C"/>
    <w:rsid w:val="002D0EDF"/>
    <w:rsid w:val="002D0F00"/>
    <w:rsid w:val="002D0FFA"/>
    <w:rsid w:val="002D3D08"/>
    <w:rsid w:val="002D41E7"/>
    <w:rsid w:val="002D5894"/>
    <w:rsid w:val="002D5D54"/>
    <w:rsid w:val="002D632A"/>
    <w:rsid w:val="002D682D"/>
    <w:rsid w:val="002D762B"/>
    <w:rsid w:val="002D78F1"/>
    <w:rsid w:val="002E001B"/>
    <w:rsid w:val="002E1839"/>
    <w:rsid w:val="002E1F93"/>
    <w:rsid w:val="002E2DE2"/>
    <w:rsid w:val="002E2F34"/>
    <w:rsid w:val="002E30D5"/>
    <w:rsid w:val="002E31D1"/>
    <w:rsid w:val="002E32C7"/>
    <w:rsid w:val="002E37E8"/>
    <w:rsid w:val="002E3BF4"/>
    <w:rsid w:val="002E42B0"/>
    <w:rsid w:val="002E6843"/>
    <w:rsid w:val="002E7464"/>
    <w:rsid w:val="002F0017"/>
    <w:rsid w:val="002F0BAD"/>
    <w:rsid w:val="002F0DAB"/>
    <w:rsid w:val="002F1846"/>
    <w:rsid w:val="002F1C02"/>
    <w:rsid w:val="002F2852"/>
    <w:rsid w:val="002F2B9F"/>
    <w:rsid w:val="002F3802"/>
    <w:rsid w:val="002F3D7B"/>
    <w:rsid w:val="002F3F87"/>
    <w:rsid w:val="002F4ACC"/>
    <w:rsid w:val="002F5AA8"/>
    <w:rsid w:val="002F5AE4"/>
    <w:rsid w:val="002F613E"/>
    <w:rsid w:val="002F6565"/>
    <w:rsid w:val="00301FBA"/>
    <w:rsid w:val="003031D8"/>
    <w:rsid w:val="00303C6F"/>
    <w:rsid w:val="00304F73"/>
    <w:rsid w:val="00305D6D"/>
    <w:rsid w:val="0030700F"/>
    <w:rsid w:val="003070C2"/>
    <w:rsid w:val="00310324"/>
    <w:rsid w:val="003107FE"/>
    <w:rsid w:val="00310A9F"/>
    <w:rsid w:val="003114B1"/>
    <w:rsid w:val="0031214E"/>
    <w:rsid w:val="0031265D"/>
    <w:rsid w:val="00313BA5"/>
    <w:rsid w:val="00313DB6"/>
    <w:rsid w:val="00314434"/>
    <w:rsid w:val="00315453"/>
    <w:rsid w:val="0031694A"/>
    <w:rsid w:val="003179F2"/>
    <w:rsid w:val="00317CE3"/>
    <w:rsid w:val="00320E42"/>
    <w:rsid w:val="00321747"/>
    <w:rsid w:val="00321AC7"/>
    <w:rsid w:val="00322259"/>
    <w:rsid w:val="0032243F"/>
    <w:rsid w:val="00323EA0"/>
    <w:rsid w:val="00324B99"/>
    <w:rsid w:val="00324E5F"/>
    <w:rsid w:val="00324EEE"/>
    <w:rsid w:val="003258E9"/>
    <w:rsid w:val="00325CF8"/>
    <w:rsid w:val="00326BEF"/>
    <w:rsid w:val="003276F9"/>
    <w:rsid w:val="0033061C"/>
    <w:rsid w:val="0033127A"/>
    <w:rsid w:val="00331F9C"/>
    <w:rsid w:val="003323AC"/>
    <w:rsid w:val="00332CFA"/>
    <w:rsid w:val="003338BA"/>
    <w:rsid w:val="003346D0"/>
    <w:rsid w:val="00335071"/>
    <w:rsid w:val="00335B79"/>
    <w:rsid w:val="003360F5"/>
    <w:rsid w:val="0033652B"/>
    <w:rsid w:val="00336ED9"/>
    <w:rsid w:val="0033780C"/>
    <w:rsid w:val="00337F9B"/>
    <w:rsid w:val="00340E4A"/>
    <w:rsid w:val="00341F43"/>
    <w:rsid w:val="003423F6"/>
    <w:rsid w:val="00343003"/>
    <w:rsid w:val="0034308C"/>
    <w:rsid w:val="003437F9"/>
    <w:rsid w:val="003448C5"/>
    <w:rsid w:val="00344DB6"/>
    <w:rsid w:val="00345B35"/>
    <w:rsid w:val="00345D49"/>
    <w:rsid w:val="00345E0F"/>
    <w:rsid w:val="00346E1B"/>
    <w:rsid w:val="003471CF"/>
    <w:rsid w:val="00347ABE"/>
    <w:rsid w:val="00347D16"/>
    <w:rsid w:val="00351832"/>
    <w:rsid w:val="00351970"/>
    <w:rsid w:val="00351BE9"/>
    <w:rsid w:val="003525CD"/>
    <w:rsid w:val="003527AB"/>
    <w:rsid w:val="0035411F"/>
    <w:rsid w:val="0035584F"/>
    <w:rsid w:val="00355B19"/>
    <w:rsid w:val="00355D0D"/>
    <w:rsid w:val="00356288"/>
    <w:rsid w:val="00356419"/>
    <w:rsid w:val="00356546"/>
    <w:rsid w:val="0036049F"/>
    <w:rsid w:val="00360F15"/>
    <w:rsid w:val="003610CF"/>
    <w:rsid w:val="00361D5C"/>
    <w:rsid w:val="00362154"/>
    <w:rsid w:val="00362DA1"/>
    <w:rsid w:val="00363285"/>
    <w:rsid w:val="00363F50"/>
    <w:rsid w:val="003641C4"/>
    <w:rsid w:val="00364ADA"/>
    <w:rsid w:val="003651B9"/>
    <w:rsid w:val="00365351"/>
    <w:rsid w:val="00367CDB"/>
    <w:rsid w:val="00367F06"/>
    <w:rsid w:val="00367FD5"/>
    <w:rsid w:val="00370224"/>
    <w:rsid w:val="00370C9A"/>
    <w:rsid w:val="00370E4E"/>
    <w:rsid w:val="003713BF"/>
    <w:rsid w:val="00371620"/>
    <w:rsid w:val="00371E4B"/>
    <w:rsid w:val="00371F63"/>
    <w:rsid w:val="00372E55"/>
    <w:rsid w:val="00373051"/>
    <w:rsid w:val="00373441"/>
    <w:rsid w:val="003736FF"/>
    <w:rsid w:val="0037375B"/>
    <w:rsid w:val="00373B43"/>
    <w:rsid w:val="00374013"/>
    <w:rsid w:val="003746C7"/>
    <w:rsid w:val="00374CB9"/>
    <w:rsid w:val="00374F8C"/>
    <w:rsid w:val="00375D04"/>
    <w:rsid w:val="0037633A"/>
    <w:rsid w:val="00376521"/>
    <w:rsid w:val="00376A50"/>
    <w:rsid w:val="00377B25"/>
    <w:rsid w:val="00377FC1"/>
    <w:rsid w:val="00380A99"/>
    <w:rsid w:val="00382F31"/>
    <w:rsid w:val="00382FF1"/>
    <w:rsid w:val="00383530"/>
    <w:rsid w:val="003839C8"/>
    <w:rsid w:val="003848EE"/>
    <w:rsid w:val="003861DC"/>
    <w:rsid w:val="00387DC5"/>
    <w:rsid w:val="00391D22"/>
    <w:rsid w:val="00392C73"/>
    <w:rsid w:val="003932CE"/>
    <w:rsid w:val="0039378E"/>
    <w:rsid w:val="00393A33"/>
    <w:rsid w:val="00394943"/>
    <w:rsid w:val="00394EB2"/>
    <w:rsid w:val="003962C9"/>
    <w:rsid w:val="00396473"/>
    <w:rsid w:val="003966A1"/>
    <w:rsid w:val="00396718"/>
    <w:rsid w:val="003A0377"/>
    <w:rsid w:val="003A04B5"/>
    <w:rsid w:val="003A07AA"/>
    <w:rsid w:val="003A1646"/>
    <w:rsid w:val="003A1CAE"/>
    <w:rsid w:val="003A3523"/>
    <w:rsid w:val="003A355C"/>
    <w:rsid w:val="003A47A2"/>
    <w:rsid w:val="003A49AB"/>
    <w:rsid w:val="003A4D07"/>
    <w:rsid w:val="003A50BF"/>
    <w:rsid w:val="003A58BD"/>
    <w:rsid w:val="003A5B84"/>
    <w:rsid w:val="003A5C9D"/>
    <w:rsid w:val="003A7027"/>
    <w:rsid w:val="003B03F3"/>
    <w:rsid w:val="003B0742"/>
    <w:rsid w:val="003B14E3"/>
    <w:rsid w:val="003B1F52"/>
    <w:rsid w:val="003B28A2"/>
    <w:rsid w:val="003B356A"/>
    <w:rsid w:val="003B3B0F"/>
    <w:rsid w:val="003B3FC8"/>
    <w:rsid w:val="003B51AF"/>
    <w:rsid w:val="003B556D"/>
    <w:rsid w:val="003B606C"/>
    <w:rsid w:val="003C119C"/>
    <w:rsid w:val="003C194D"/>
    <w:rsid w:val="003C289D"/>
    <w:rsid w:val="003C391D"/>
    <w:rsid w:val="003C3E8A"/>
    <w:rsid w:val="003C494A"/>
    <w:rsid w:val="003C6431"/>
    <w:rsid w:val="003C6CE6"/>
    <w:rsid w:val="003C71EC"/>
    <w:rsid w:val="003C7991"/>
    <w:rsid w:val="003C7E90"/>
    <w:rsid w:val="003D0AD1"/>
    <w:rsid w:val="003D0CE3"/>
    <w:rsid w:val="003D0EF2"/>
    <w:rsid w:val="003D128D"/>
    <w:rsid w:val="003D261D"/>
    <w:rsid w:val="003D2810"/>
    <w:rsid w:val="003D2B60"/>
    <w:rsid w:val="003D38BA"/>
    <w:rsid w:val="003D4107"/>
    <w:rsid w:val="003D4733"/>
    <w:rsid w:val="003D4BA7"/>
    <w:rsid w:val="003D5547"/>
    <w:rsid w:val="003D5995"/>
    <w:rsid w:val="003D5CFB"/>
    <w:rsid w:val="003D6327"/>
    <w:rsid w:val="003D6741"/>
    <w:rsid w:val="003D6D9F"/>
    <w:rsid w:val="003D7571"/>
    <w:rsid w:val="003D76B3"/>
    <w:rsid w:val="003D7764"/>
    <w:rsid w:val="003E0F88"/>
    <w:rsid w:val="003E0FC4"/>
    <w:rsid w:val="003E253F"/>
    <w:rsid w:val="003E2809"/>
    <w:rsid w:val="003E502A"/>
    <w:rsid w:val="003E507B"/>
    <w:rsid w:val="003E54E9"/>
    <w:rsid w:val="003E5F89"/>
    <w:rsid w:val="003E70B1"/>
    <w:rsid w:val="003E731E"/>
    <w:rsid w:val="003E77E8"/>
    <w:rsid w:val="003E79C9"/>
    <w:rsid w:val="003E7CC5"/>
    <w:rsid w:val="003F14C2"/>
    <w:rsid w:val="003F1846"/>
    <w:rsid w:val="003F20A5"/>
    <w:rsid w:val="003F2655"/>
    <w:rsid w:val="003F2C98"/>
    <w:rsid w:val="003F3BC2"/>
    <w:rsid w:val="003F4DE5"/>
    <w:rsid w:val="003F50C2"/>
    <w:rsid w:val="003F50C3"/>
    <w:rsid w:val="003F515D"/>
    <w:rsid w:val="003F547B"/>
    <w:rsid w:val="003F5A2E"/>
    <w:rsid w:val="003F625D"/>
    <w:rsid w:val="003F66B7"/>
    <w:rsid w:val="00400F62"/>
    <w:rsid w:val="0040165E"/>
    <w:rsid w:val="004040B5"/>
    <w:rsid w:val="00404DA1"/>
    <w:rsid w:val="00404F69"/>
    <w:rsid w:val="00405105"/>
    <w:rsid w:val="0040550A"/>
    <w:rsid w:val="00405E3B"/>
    <w:rsid w:val="00406769"/>
    <w:rsid w:val="00406B0E"/>
    <w:rsid w:val="004106EB"/>
    <w:rsid w:val="00411D15"/>
    <w:rsid w:val="0041229B"/>
    <w:rsid w:val="004140A2"/>
    <w:rsid w:val="004162E5"/>
    <w:rsid w:val="00417113"/>
    <w:rsid w:val="00417E1D"/>
    <w:rsid w:val="00420727"/>
    <w:rsid w:val="00420CF4"/>
    <w:rsid w:val="00421E7D"/>
    <w:rsid w:val="00421F1D"/>
    <w:rsid w:val="00421FAB"/>
    <w:rsid w:val="00422A53"/>
    <w:rsid w:val="00422DA6"/>
    <w:rsid w:val="00424CE0"/>
    <w:rsid w:val="00426452"/>
    <w:rsid w:val="00426B46"/>
    <w:rsid w:val="00430334"/>
    <w:rsid w:val="004304CA"/>
    <w:rsid w:val="00430A5D"/>
    <w:rsid w:val="00430B8A"/>
    <w:rsid w:val="004328EB"/>
    <w:rsid w:val="00434EFE"/>
    <w:rsid w:val="00435550"/>
    <w:rsid w:val="00435F1D"/>
    <w:rsid w:val="004378C5"/>
    <w:rsid w:val="00437D03"/>
    <w:rsid w:val="004411C2"/>
    <w:rsid w:val="00442F5D"/>
    <w:rsid w:val="0044309E"/>
    <w:rsid w:val="00443162"/>
    <w:rsid w:val="0044396B"/>
    <w:rsid w:val="00443B97"/>
    <w:rsid w:val="00444C77"/>
    <w:rsid w:val="00445AEB"/>
    <w:rsid w:val="00446050"/>
    <w:rsid w:val="004466F5"/>
    <w:rsid w:val="00446A4B"/>
    <w:rsid w:val="00446FC8"/>
    <w:rsid w:val="004500C5"/>
    <w:rsid w:val="004511BF"/>
    <w:rsid w:val="00451C0A"/>
    <w:rsid w:val="00451F14"/>
    <w:rsid w:val="00453134"/>
    <w:rsid w:val="00453425"/>
    <w:rsid w:val="00453FAE"/>
    <w:rsid w:val="004547C4"/>
    <w:rsid w:val="00455B83"/>
    <w:rsid w:val="00455C33"/>
    <w:rsid w:val="0045688F"/>
    <w:rsid w:val="00457378"/>
    <w:rsid w:val="004573B4"/>
    <w:rsid w:val="00457F3D"/>
    <w:rsid w:val="004605EF"/>
    <w:rsid w:val="00460710"/>
    <w:rsid w:val="004609EE"/>
    <w:rsid w:val="0046168A"/>
    <w:rsid w:val="004628A9"/>
    <w:rsid w:val="004652E2"/>
    <w:rsid w:val="00465520"/>
    <w:rsid w:val="00465EA8"/>
    <w:rsid w:val="00466390"/>
    <w:rsid w:val="00467378"/>
    <w:rsid w:val="00467E10"/>
    <w:rsid w:val="00467E30"/>
    <w:rsid w:val="0047024D"/>
    <w:rsid w:val="004705FD"/>
    <w:rsid w:val="004720AA"/>
    <w:rsid w:val="00472CC6"/>
    <w:rsid w:val="00473AB6"/>
    <w:rsid w:val="0047445B"/>
    <w:rsid w:val="004746AE"/>
    <w:rsid w:val="0047740D"/>
    <w:rsid w:val="00477EDD"/>
    <w:rsid w:val="00480867"/>
    <w:rsid w:val="00481416"/>
    <w:rsid w:val="00481BFF"/>
    <w:rsid w:val="004823C1"/>
    <w:rsid w:val="00482E99"/>
    <w:rsid w:val="00482F61"/>
    <w:rsid w:val="004833C4"/>
    <w:rsid w:val="00483787"/>
    <w:rsid w:val="00483B9A"/>
    <w:rsid w:val="0048411B"/>
    <w:rsid w:val="004847B0"/>
    <w:rsid w:val="004852F3"/>
    <w:rsid w:val="00485315"/>
    <w:rsid w:val="00485A69"/>
    <w:rsid w:val="00485CF0"/>
    <w:rsid w:val="00485E2E"/>
    <w:rsid w:val="00485F86"/>
    <w:rsid w:val="004865DB"/>
    <w:rsid w:val="00486E7D"/>
    <w:rsid w:val="00486EC8"/>
    <w:rsid w:val="0049038B"/>
    <w:rsid w:val="00490CF0"/>
    <w:rsid w:val="00490EF4"/>
    <w:rsid w:val="00492637"/>
    <w:rsid w:val="00492FE8"/>
    <w:rsid w:val="00494775"/>
    <w:rsid w:val="004973C4"/>
    <w:rsid w:val="00497412"/>
    <w:rsid w:val="00497568"/>
    <w:rsid w:val="0049783E"/>
    <w:rsid w:val="004A2408"/>
    <w:rsid w:val="004A486B"/>
    <w:rsid w:val="004A4D6C"/>
    <w:rsid w:val="004A4E64"/>
    <w:rsid w:val="004A5305"/>
    <w:rsid w:val="004A777C"/>
    <w:rsid w:val="004A77F1"/>
    <w:rsid w:val="004A7D62"/>
    <w:rsid w:val="004B037F"/>
    <w:rsid w:val="004B0481"/>
    <w:rsid w:val="004B051C"/>
    <w:rsid w:val="004B18E3"/>
    <w:rsid w:val="004B1A61"/>
    <w:rsid w:val="004B2188"/>
    <w:rsid w:val="004B2DF3"/>
    <w:rsid w:val="004B2F41"/>
    <w:rsid w:val="004B4731"/>
    <w:rsid w:val="004B47F8"/>
    <w:rsid w:val="004B4C27"/>
    <w:rsid w:val="004B516A"/>
    <w:rsid w:val="004B56C7"/>
    <w:rsid w:val="004B57E3"/>
    <w:rsid w:val="004C0530"/>
    <w:rsid w:val="004C330A"/>
    <w:rsid w:val="004C3E0A"/>
    <w:rsid w:val="004C4264"/>
    <w:rsid w:val="004C42CC"/>
    <w:rsid w:val="004C4BD9"/>
    <w:rsid w:val="004C64AB"/>
    <w:rsid w:val="004C674E"/>
    <w:rsid w:val="004C7386"/>
    <w:rsid w:val="004C7BC6"/>
    <w:rsid w:val="004D050D"/>
    <w:rsid w:val="004D15E1"/>
    <w:rsid w:val="004D1FBF"/>
    <w:rsid w:val="004D3D47"/>
    <w:rsid w:val="004D5BB9"/>
    <w:rsid w:val="004D61C4"/>
    <w:rsid w:val="004D6571"/>
    <w:rsid w:val="004D6C6B"/>
    <w:rsid w:val="004D6E94"/>
    <w:rsid w:val="004D74AD"/>
    <w:rsid w:val="004D7C90"/>
    <w:rsid w:val="004E072A"/>
    <w:rsid w:val="004E0949"/>
    <w:rsid w:val="004E0EFE"/>
    <w:rsid w:val="004E170F"/>
    <w:rsid w:val="004E1F63"/>
    <w:rsid w:val="004E2328"/>
    <w:rsid w:val="004E3115"/>
    <w:rsid w:val="004E4A37"/>
    <w:rsid w:val="004E4C2D"/>
    <w:rsid w:val="004E5FF0"/>
    <w:rsid w:val="004E7D1A"/>
    <w:rsid w:val="004F06BD"/>
    <w:rsid w:val="004F38F9"/>
    <w:rsid w:val="004F3BFF"/>
    <w:rsid w:val="004F3C75"/>
    <w:rsid w:val="004F41D4"/>
    <w:rsid w:val="004F68F1"/>
    <w:rsid w:val="004F6B6E"/>
    <w:rsid w:val="004F6F10"/>
    <w:rsid w:val="004F7DBF"/>
    <w:rsid w:val="004F7E4F"/>
    <w:rsid w:val="00500261"/>
    <w:rsid w:val="00500458"/>
    <w:rsid w:val="00500A49"/>
    <w:rsid w:val="00500F05"/>
    <w:rsid w:val="005010A6"/>
    <w:rsid w:val="0050143B"/>
    <w:rsid w:val="005016EE"/>
    <w:rsid w:val="00502293"/>
    <w:rsid w:val="00502620"/>
    <w:rsid w:val="005036BD"/>
    <w:rsid w:val="00504491"/>
    <w:rsid w:val="00504709"/>
    <w:rsid w:val="00504FA8"/>
    <w:rsid w:val="005053AC"/>
    <w:rsid w:val="00505535"/>
    <w:rsid w:val="00506E74"/>
    <w:rsid w:val="00507860"/>
    <w:rsid w:val="00510370"/>
    <w:rsid w:val="005107F6"/>
    <w:rsid w:val="005112C8"/>
    <w:rsid w:val="00511651"/>
    <w:rsid w:val="0051165D"/>
    <w:rsid w:val="00511A31"/>
    <w:rsid w:val="00511BC5"/>
    <w:rsid w:val="0051299E"/>
    <w:rsid w:val="00512CB5"/>
    <w:rsid w:val="0051361C"/>
    <w:rsid w:val="00513B9D"/>
    <w:rsid w:val="00513F15"/>
    <w:rsid w:val="005148F5"/>
    <w:rsid w:val="00514BD0"/>
    <w:rsid w:val="00516611"/>
    <w:rsid w:val="0052001E"/>
    <w:rsid w:val="0052003F"/>
    <w:rsid w:val="00520D80"/>
    <w:rsid w:val="00520E86"/>
    <w:rsid w:val="00521195"/>
    <w:rsid w:val="00524690"/>
    <w:rsid w:val="00524B4D"/>
    <w:rsid w:val="00524BD2"/>
    <w:rsid w:val="005253FE"/>
    <w:rsid w:val="005260E8"/>
    <w:rsid w:val="00527B19"/>
    <w:rsid w:val="00527DB8"/>
    <w:rsid w:val="00527E18"/>
    <w:rsid w:val="00531E4E"/>
    <w:rsid w:val="00532D55"/>
    <w:rsid w:val="0053335D"/>
    <w:rsid w:val="005334BC"/>
    <w:rsid w:val="0053380C"/>
    <w:rsid w:val="0053395E"/>
    <w:rsid w:val="00533B3A"/>
    <w:rsid w:val="00534126"/>
    <w:rsid w:val="0053513A"/>
    <w:rsid w:val="00535A91"/>
    <w:rsid w:val="00535B37"/>
    <w:rsid w:val="00536453"/>
    <w:rsid w:val="00536909"/>
    <w:rsid w:val="005402E0"/>
    <w:rsid w:val="00541AB2"/>
    <w:rsid w:val="00542459"/>
    <w:rsid w:val="0054266B"/>
    <w:rsid w:val="00542E38"/>
    <w:rsid w:val="00543F73"/>
    <w:rsid w:val="00544E2F"/>
    <w:rsid w:val="00545FA6"/>
    <w:rsid w:val="00546202"/>
    <w:rsid w:val="005464D4"/>
    <w:rsid w:val="00546ABF"/>
    <w:rsid w:val="00547799"/>
    <w:rsid w:val="0054789C"/>
    <w:rsid w:val="005519F3"/>
    <w:rsid w:val="00551D96"/>
    <w:rsid w:val="0055297D"/>
    <w:rsid w:val="005543C5"/>
    <w:rsid w:val="005544DD"/>
    <w:rsid w:val="005578BF"/>
    <w:rsid w:val="0056035D"/>
    <w:rsid w:val="00560B99"/>
    <w:rsid w:val="00560F06"/>
    <w:rsid w:val="00561C3E"/>
    <w:rsid w:val="00562065"/>
    <w:rsid w:val="00562711"/>
    <w:rsid w:val="00562FDD"/>
    <w:rsid w:val="0056482A"/>
    <w:rsid w:val="005649DB"/>
    <w:rsid w:val="00565D10"/>
    <w:rsid w:val="00567309"/>
    <w:rsid w:val="0056796B"/>
    <w:rsid w:val="005707CA"/>
    <w:rsid w:val="00570921"/>
    <w:rsid w:val="00571BFA"/>
    <w:rsid w:val="00571C36"/>
    <w:rsid w:val="00571FAE"/>
    <w:rsid w:val="0057201A"/>
    <w:rsid w:val="0057241A"/>
    <w:rsid w:val="0057373B"/>
    <w:rsid w:val="00573ACF"/>
    <w:rsid w:val="00573CD4"/>
    <w:rsid w:val="00573F88"/>
    <w:rsid w:val="005749F0"/>
    <w:rsid w:val="00574B6B"/>
    <w:rsid w:val="005756F9"/>
    <w:rsid w:val="0057600A"/>
    <w:rsid w:val="005763F9"/>
    <w:rsid w:val="005766A6"/>
    <w:rsid w:val="005769F3"/>
    <w:rsid w:val="00576B1E"/>
    <w:rsid w:val="005774A4"/>
    <w:rsid w:val="00577971"/>
    <w:rsid w:val="00580891"/>
    <w:rsid w:val="0058090F"/>
    <w:rsid w:val="00580BB4"/>
    <w:rsid w:val="005814C6"/>
    <w:rsid w:val="0058278C"/>
    <w:rsid w:val="00582BE2"/>
    <w:rsid w:val="00583864"/>
    <w:rsid w:val="00584EAD"/>
    <w:rsid w:val="00585C64"/>
    <w:rsid w:val="00585E30"/>
    <w:rsid w:val="00586595"/>
    <w:rsid w:val="00586B9B"/>
    <w:rsid w:val="00586FCC"/>
    <w:rsid w:val="00587AFF"/>
    <w:rsid w:val="00590057"/>
    <w:rsid w:val="005904D6"/>
    <w:rsid w:val="00590FAE"/>
    <w:rsid w:val="0059196E"/>
    <w:rsid w:val="005920A1"/>
    <w:rsid w:val="0059305F"/>
    <w:rsid w:val="00593EAF"/>
    <w:rsid w:val="00594B05"/>
    <w:rsid w:val="005964F4"/>
    <w:rsid w:val="00596CE5"/>
    <w:rsid w:val="00596F43"/>
    <w:rsid w:val="00597AEC"/>
    <w:rsid w:val="00597EE8"/>
    <w:rsid w:val="005A077C"/>
    <w:rsid w:val="005A2EBE"/>
    <w:rsid w:val="005A3290"/>
    <w:rsid w:val="005A3ECB"/>
    <w:rsid w:val="005A4C11"/>
    <w:rsid w:val="005A682E"/>
    <w:rsid w:val="005A72A3"/>
    <w:rsid w:val="005B03A6"/>
    <w:rsid w:val="005B273D"/>
    <w:rsid w:val="005B29BE"/>
    <w:rsid w:val="005B29E2"/>
    <w:rsid w:val="005B3391"/>
    <w:rsid w:val="005B3526"/>
    <w:rsid w:val="005B386D"/>
    <w:rsid w:val="005B39D9"/>
    <w:rsid w:val="005B5037"/>
    <w:rsid w:val="005B5B9D"/>
    <w:rsid w:val="005C0262"/>
    <w:rsid w:val="005C0552"/>
    <w:rsid w:val="005C0B79"/>
    <w:rsid w:val="005C219F"/>
    <w:rsid w:val="005C424B"/>
    <w:rsid w:val="005C4F42"/>
    <w:rsid w:val="005C4FBD"/>
    <w:rsid w:val="005C5115"/>
    <w:rsid w:val="005C5771"/>
    <w:rsid w:val="005C620F"/>
    <w:rsid w:val="005C62CC"/>
    <w:rsid w:val="005C7D91"/>
    <w:rsid w:val="005D001D"/>
    <w:rsid w:val="005D0662"/>
    <w:rsid w:val="005D09EB"/>
    <w:rsid w:val="005D19C5"/>
    <w:rsid w:val="005D1F80"/>
    <w:rsid w:val="005D2A61"/>
    <w:rsid w:val="005D3778"/>
    <w:rsid w:val="005D38F8"/>
    <w:rsid w:val="005D3CF6"/>
    <w:rsid w:val="005D4278"/>
    <w:rsid w:val="005D50FF"/>
    <w:rsid w:val="005D55C4"/>
    <w:rsid w:val="005D5B34"/>
    <w:rsid w:val="005D5CFF"/>
    <w:rsid w:val="005D5D88"/>
    <w:rsid w:val="005D5DBB"/>
    <w:rsid w:val="005D625A"/>
    <w:rsid w:val="005D6909"/>
    <w:rsid w:val="005D6C4B"/>
    <w:rsid w:val="005D75A3"/>
    <w:rsid w:val="005E0BB4"/>
    <w:rsid w:val="005E0E06"/>
    <w:rsid w:val="005E1065"/>
    <w:rsid w:val="005E1D43"/>
    <w:rsid w:val="005E27B2"/>
    <w:rsid w:val="005E2885"/>
    <w:rsid w:val="005E2DE4"/>
    <w:rsid w:val="005E38DF"/>
    <w:rsid w:val="005E4097"/>
    <w:rsid w:val="005E426B"/>
    <w:rsid w:val="005E4AC8"/>
    <w:rsid w:val="005E50DE"/>
    <w:rsid w:val="005E56C7"/>
    <w:rsid w:val="005E5832"/>
    <w:rsid w:val="005E600A"/>
    <w:rsid w:val="005E6373"/>
    <w:rsid w:val="005E6E88"/>
    <w:rsid w:val="005E7AAB"/>
    <w:rsid w:val="005E7D1C"/>
    <w:rsid w:val="005F033A"/>
    <w:rsid w:val="005F0807"/>
    <w:rsid w:val="005F1323"/>
    <w:rsid w:val="005F2486"/>
    <w:rsid w:val="005F3987"/>
    <w:rsid w:val="005F55D6"/>
    <w:rsid w:val="005F5955"/>
    <w:rsid w:val="005F62FA"/>
    <w:rsid w:val="005F63D6"/>
    <w:rsid w:val="005F6BB8"/>
    <w:rsid w:val="005F6DB0"/>
    <w:rsid w:val="005F7405"/>
    <w:rsid w:val="005F7AC7"/>
    <w:rsid w:val="005F7D6F"/>
    <w:rsid w:val="005F7E2A"/>
    <w:rsid w:val="00600B0B"/>
    <w:rsid w:val="006017C1"/>
    <w:rsid w:val="0060187F"/>
    <w:rsid w:val="00601A20"/>
    <w:rsid w:val="00601AD6"/>
    <w:rsid w:val="00602CCF"/>
    <w:rsid w:val="00602DFF"/>
    <w:rsid w:val="006030F7"/>
    <w:rsid w:val="006038E3"/>
    <w:rsid w:val="0060517A"/>
    <w:rsid w:val="00606085"/>
    <w:rsid w:val="00606F01"/>
    <w:rsid w:val="0060727B"/>
    <w:rsid w:val="00607847"/>
    <w:rsid w:val="00607F2B"/>
    <w:rsid w:val="00610745"/>
    <w:rsid w:val="00610AF3"/>
    <w:rsid w:val="00610B77"/>
    <w:rsid w:val="00610CE4"/>
    <w:rsid w:val="00611CE6"/>
    <w:rsid w:val="006126DC"/>
    <w:rsid w:val="0061273C"/>
    <w:rsid w:val="00612770"/>
    <w:rsid w:val="00613742"/>
    <w:rsid w:val="00613869"/>
    <w:rsid w:val="00614673"/>
    <w:rsid w:val="00614BFB"/>
    <w:rsid w:val="0061516C"/>
    <w:rsid w:val="0061546C"/>
    <w:rsid w:val="00616B87"/>
    <w:rsid w:val="00620E78"/>
    <w:rsid w:val="00621839"/>
    <w:rsid w:val="00621E8A"/>
    <w:rsid w:val="006220D0"/>
    <w:rsid w:val="0062261D"/>
    <w:rsid w:val="006226A3"/>
    <w:rsid w:val="006242B9"/>
    <w:rsid w:val="00624BE0"/>
    <w:rsid w:val="00625B89"/>
    <w:rsid w:val="006274F4"/>
    <w:rsid w:val="00627707"/>
    <w:rsid w:val="0062793B"/>
    <w:rsid w:val="0063139D"/>
    <w:rsid w:val="00632BE6"/>
    <w:rsid w:val="00632F03"/>
    <w:rsid w:val="0063318D"/>
    <w:rsid w:val="0063381D"/>
    <w:rsid w:val="00633C63"/>
    <w:rsid w:val="00633E0B"/>
    <w:rsid w:val="006365CD"/>
    <w:rsid w:val="0063668C"/>
    <w:rsid w:val="006370BC"/>
    <w:rsid w:val="00637130"/>
    <w:rsid w:val="006372BE"/>
    <w:rsid w:val="00637B1F"/>
    <w:rsid w:val="00637F49"/>
    <w:rsid w:val="00640A0C"/>
    <w:rsid w:val="00641214"/>
    <w:rsid w:val="0064257F"/>
    <w:rsid w:val="00642A0A"/>
    <w:rsid w:val="006435DB"/>
    <w:rsid w:val="00645DD3"/>
    <w:rsid w:val="00646408"/>
    <w:rsid w:val="00646582"/>
    <w:rsid w:val="0064706C"/>
    <w:rsid w:val="00647133"/>
    <w:rsid w:val="00647266"/>
    <w:rsid w:val="006472E2"/>
    <w:rsid w:val="00647898"/>
    <w:rsid w:val="006478B4"/>
    <w:rsid w:val="006529A0"/>
    <w:rsid w:val="00652EBB"/>
    <w:rsid w:val="00653BDD"/>
    <w:rsid w:val="00653D9A"/>
    <w:rsid w:val="0065405B"/>
    <w:rsid w:val="00654292"/>
    <w:rsid w:val="00654A8E"/>
    <w:rsid w:val="00655BEE"/>
    <w:rsid w:val="006564CD"/>
    <w:rsid w:val="006572FC"/>
    <w:rsid w:val="006575F5"/>
    <w:rsid w:val="00657F98"/>
    <w:rsid w:val="00660139"/>
    <w:rsid w:val="00660D89"/>
    <w:rsid w:val="0066133A"/>
    <w:rsid w:val="00661431"/>
    <w:rsid w:val="006619F0"/>
    <w:rsid w:val="00662D3D"/>
    <w:rsid w:val="00664CF5"/>
    <w:rsid w:val="00665FC8"/>
    <w:rsid w:val="00666B86"/>
    <w:rsid w:val="00666E3A"/>
    <w:rsid w:val="0066753B"/>
    <w:rsid w:val="00667BF9"/>
    <w:rsid w:val="00670EF2"/>
    <w:rsid w:val="00672334"/>
    <w:rsid w:val="00672475"/>
    <w:rsid w:val="0067261A"/>
    <w:rsid w:val="00674097"/>
    <w:rsid w:val="006745C4"/>
    <w:rsid w:val="006751AA"/>
    <w:rsid w:val="00675434"/>
    <w:rsid w:val="0067571B"/>
    <w:rsid w:val="006760D7"/>
    <w:rsid w:val="00676563"/>
    <w:rsid w:val="00677438"/>
    <w:rsid w:val="00677CEB"/>
    <w:rsid w:val="00682251"/>
    <w:rsid w:val="00682B45"/>
    <w:rsid w:val="00683302"/>
    <w:rsid w:val="00684C1E"/>
    <w:rsid w:val="00685DA8"/>
    <w:rsid w:val="00686476"/>
    <w:rsid w:val="00686C66"/>
    <w:rsid w:val="00686F65"/>
    <w:rsid w:val="00687C9F"/>
    <w:rsid w:val="006900FA"/>
    <w:rsid w:val="006908AC"/>
    <w:rsid w:val="00690C71"/>
    <w:rsid w:val="00690D13"/>
    <w:rsid w:val="0069335C"/>
    <w:rsid w:val="006936A6"/>
    <w:rsid w:val="006957BD"/>
    <w:rsid w:val="0069582C"/>
    <w:rsid w:val="00696200"/>
    <w:rsid w:val="00696480"/>
    <w:rsid w:val="00697BA1"/>
    <w:rsid w:val="006A04AC"/>
    <w:rsid w:val="006A0F5B"/>
    <w:rsid w:val="006A2B36"/>
    <w:rsid w:val="006A3512"/>
    <w:rsid w:val="006A37A4"/>
    <w:rsid w:val="006A3EAF"/>
    <w:rsid w:val="006A4364"/>
    <w:rsid w:val="006A4F72"/>
    <w:rsid w:val="006A4FD5"/>
    <w:rsid w:val="006A5600"/>
    <w:rsid w:val="006A6130"/>
    <w:rsid w:val="006A7584"/>
    <w:rsid w:val="006B159B"/>
    <w:rsid w:val="006B2035"/>
    <w:rsid w:val="006B2107"/>
    <w:rsid w:val="006B2FD2"/>
    <w:rsid w:val="006B4DF9"/>
    <w:rsid w:val="006B67CC"/>
    <w:rsid w:val="006C07C3"/>
    <w:rsid w:val="006C11CE"/>
    <w:rsid w:val="006C1359"/>
    <w:rsid w:val="006C16E0"/>
    <w:rsid w:val="006C2A40"/>
    <w:rsid w:val="006C2A8D"/>
    <w:rsid w:val="006C2EDC"/>
    <w:rsid w:val="006C3265"/>
    <w:rsid w:val="006C3CA2"/>
    <w:rsid w:val="006C4DCA"/>
    <w:rsid w:val="006C5903"/>
    <w:rsid w:val="006C59BC"/>
    <w:rsid w:val="006C5C81"/>
    <w:rsid w:val="006C5CF1"/>
    <w:rsid w:val="006C7167"/>
    <w:rsid w:val="006C7B51"/>
    <w:rsid w:val="006D12DA"/>
    <w:rsid w:val="006D24CB"/>
    <w:rsid w:val="006D35E8"/>
    <w:rsid w:val="006D4270"/>
    <w:rsid w:val="006D4493"/>
    <w:rsid w:val="006D507D"/>
    <w:rsid w:val="006D5618"/>
    <w:rsid w:val="006D66CC"/>
    <w:rsid w:val="006D7C9B"/>
    <w:rsid w:val="006E035F"/>
    <w:rsid w:val="006E03DD"/>
    <w:rsid w:val="006E043C"/>
    <w:rsid w:val="006E074A"/>
    <w:rsid w:val="006E2D9D"/>
    <w:rsid w:val="006E3209"/>
    <w:rsid w:val="006E3A62"/>
    <w:rsid w:val="006E3B74"/>
    <w:rsid w:val="006E3F19"/>
    <w:rsid w:val="006E4297"/>
    <w:rsid w:val="006E42A9"/>
    <w:rsid w:val="006E487B"/>
    <w:rsid w:val="006E4BE6"/>
    <w:rsid w:val="006E5029"/>
    <w:rsid w:val="006E5126"/>
    <w:rsid w:val="006E6462"/>
    <w:rsid w:val="006E714F"/>
    <w:rsid w:val="006E72CE"/>
    <w:rsid w:val="006E7516"/>
    <w:rsid w:val="006F0227"/>
    <w:rsid w:val="006F0912"/>
    <w:rsid w:val="006F244A"/>
    <w:rsid w:val="006F28E4"/>
    <w:rsid w:val="006F2FB9"/>
    <w:rsid w:val="006F48E8"/>
    <w:rsid w:val="006F4A40"/>
    <w:rsid w:val="006F5155"/>
    <w:rsid w:val="006F6512"/>
    <w:rsid w:val="006F7293"/>
    <w:rsid w:val="006F72AD"/>
    <w:rsid w:val="00701683"/>
    <w:rsid w:val="0070169C"/>
    <w:rsid w:val="00702BF6"/>
    <w:rsid w:val="00702F31"/>
    <w:rsid w:val="007039B4"/>
    <w:rsid w:val="007047CD"/>
    <w:rsid w:val="00704C46"/>
    <w:rsid w:val="00705243"/>
    <w:rsid w:val="00706091"/>
    <w:rsid w:val="0070640B"/>
    <w:rsid w:val="007069AF"/>
    <w:rsid w:val="00707814"/>
    <w:rsid w:val="00707878"/>
    <w:rsid w:val="00707B2E"/>
    <w:rsid w:val="007106AD"/>
    <w:rsid w:val="007109DD"/>
    <w:rsid w:val="0071130B"/>
    <w:rsid w:val="00711712"/>
    <w:rsid w:val="00711D82"/>
    <w:rsid w:val="007133BB"/>
    <w:rsid w:val="007136A2"/>
    <w:rsid w:val="007144A0"/>
    <w:rsid w:val="007149BE"/>
    <w:rsid w:val="00715401"/>
    <w:rsid w:val="007155EF"/>
    <w:rsid w:val="007178B3"/>
    <w:rsid w:val="0072092A"/>
    <w:rsid w:val="00720D68"/>
    <w:rsid w:val="00720F00"/>
    <w:rsid w:val="007214D6"/>
    <w:rsid w:val="007219DB"/>
    <w:rsid w:val="00721E30"/>
    <w:rsid w:val="00723318"/>
    <w:rsid w:val="00723476"/>
    <w:rsid w:val="00724A34"/>
    <w:rsid w:val="0072515A"/>
    <w:rsid w:val="007258E3"/>
    <w:rsid w:val="00725DFD"/>
    <w:rsid w:val="00726379"/>
    <w:rsid w:val="00726518"/>
    <w:rsid w:val="0072701E"/>
    <w:rsid w:val="00727645"/>
    <w:rsid w:val="00727748"/>
    <w:rsid w:val="0073195A"/>
    <w:rsid w:val="00731B0C"/>
    <w:rsid w:val="00733282"/>
    <w:rsid w:val="007336E8"/>
    <w:rsid w:val="00735A48"/>
    <w:rsid w:val="0073747B"/>
    <w:rsid w:val="00737D8B"/>
    <w:rsid w:val="0074006E"/>
    <w:rsid w:val="007403FE"/>
    <w:rsid w:val="007418A3"/>
    <w:rsid w:val="00742E1F"/>
    <w:rsid w:val="00742FCC"/>
    <w:rsid w:val="00744D40"/>
    <w:rsid w:val="00745CB9"/>
    <w:rsid w:val="00745E56"/>
    <w:rsid w:val="007464EC"/>
    <w:rsid w:val="00746D75"/>
    <w:rsid w:val="00750131"/>
    <w:rsid w:val="007503A8"/>
    <w:rsid w:val="007518A2"/>
    <w:rsid w:val="00751C53"/>
    <w:rsid w:val="00751E7B"/>
    <w:rsid w:val="00753B56"/>
    <w:rsid w:val="00753BB1"/>
    <w:rsid w:val="00754588"/>
    <w:rsid w:val="007546EC"/>
    <w:rsid w:val="00754713"/>
    <w:rsid w:val="00754742"/>
    <w:rsid w:val="0075495C"/>
    <w:rsid w:val="007550FD"/>
    <w:rsid w:val="00757132"/>
    <w:rsid w:val="00757886"/>
    <w:rsid w:val="007579AD"/>
    <w:rsid w:val="007579EE"/>
    <w:rsid w:val="00757E33"/>
    <w:rsid w:val="00757F8C"/>
    <w:rsid w:val="0076054B"/>
    <w:rsid w:val="00761B35"/>
    <w:rsid w:val="007623BE"/>
    <w:rsid w:val="00762925"/>
    <w:rsid w:val="00762E31"/>
    <w:rsid w:val="00762EC3"/>
    <w:rsid w:val="00762ED4"/>
    <w:rsid w:val="00762ED6"/>
    <w:rsid w:val="00763C20"/>
    <w:rsid w:val="00763C26"/>
    <w:rsid w:val="00763C72"/>
    <w:rsid w:val="007643CA"/>
    <w:rsid w:val="00764E23"/>
    <w:rsid w:val="00764FF2"/>
    <w:rsid w:val="00765519"/>
    <w:rsid w:val="0076566E"/>
    <w:rsid w:val="00766308"/>
    <w:rsid w:val="00767507"/>
    <w:rsid w:val="00767C7F"/>
    <w:rsid w:val="007703EC"/>
    <w:rsid w:val="007706E8"/>
    <w:rsid w:val="00771497"/>
    <w:rsid w:val="007737C0"/>
    <w:rsid w:val="00773934"/>
    <w:rsid w:val="00774032"/>
    <w:rsid w:val="0077696B"/>
    <w:rsid w:val="00776EAB"/>
    <w:rsid w:val="007803A1"/>
    <w:rsid w:val="00780400"/>
    <w:rsid w:val="00780828"/>
    <w:rsid w:val="00780EEA"/>
    <w:rsid w:val="0078108F"/>
    <w:rsid w:val="00781307"/>
    <w:rsid w:val="00781737"/>
    <w:rsid w:val="0078175D"/>
    <w:rsid w:val="00781846"/>
    <w:rsid w:val="00781BFC"/>
    <w:rsid w:val="00782953"/>
    <w:rsid w:val="00784A31"/>
    <w:rsid w:val="0078546C"/>
    <w:rsid w:val="00785C50"/>
    <w:rsid w:val="007863E9"/>
    <w:rsid w:val="007910A7"/>
    <w:rsid w:val="0079135A"/>
    <w:rsid w:val="007917A0"/>
    <w:rsid w:val="007919C7"/>
    <w:rsid w:val="00792378"/>
    <w:rsid w:val="00792A64"/>
    <w:rsid w:val="00792DC2"/>
    <w:rsid w:val="00793476"/>
    <w:rsid w:val="007954A1"/>
    <w:rsid w:val="007961D7"/>
    <w:rsid w:val="0079647C"/>
    <w:rsid w:val="00796FDE"/>
    <w:rsid w:val="00797153"/>
    <w:rsid w:val="00797222"/>
    <w:rsid w:val="00797626"/>
    <w:rsid w:val="007A0EB3"/>
    <w:rsid w:val="007A11CE"/>
    <w:rsid w:val="007A1E55"/>
    <w:rsid w:val="007A212F"/>
    <w:rsid w:val="007A3740"/>
    <w:rsid w:val="007A39BA"/>
    <w:rsid w:val="007A488B"/>
    <w:rsid w:val="007A5925"/>
    <w:rsid w:val="007A72AD"/>
    <w:rsid w:val="007A7770"/>
    <w:rsid w:val="007A7AA1"/>
    <w:rsid w:val="007B236D"/>
    <w:rsid w:val="007B2583"/>
    <w:rsid w:val="007B2BEE"/>
    <w:rsid w:val="007B327E"/>
    <w:rsid w:val="007B37CA"/>
    <w:rsid w:val="007B4B09"/>
    <w:rsid w:val="007B50AB"/>
    <w:rsid w:val="007B538A"/>
    <w:rsid w:val="007B5BE2"/>
    <w:rsid w:val="007B5D63"/>
    <w:rsid w:val="007B7013"/>
    <w:rsid w:val="007B703E"/>
    <w:rsid w:val="007B7698"/>
    <w:rsid w:val="007B7932"/>
    <w:rsid w:val="007C0280"/>
    <w:rsid w:val="007C0D6C"/>
    <w:rsid w:val="007C0D72"/>
    <w:rsid w:val="007C33C6"/>
    <w:rsid w:val="007C34B5"/>
    <w:rsid w:val="007C3759"/>
    <w:rsid w:val="007C4A89"/>
    <w:rsid w:val="007C6ABC"/>
    <w:rsid w:val="007C6F04"/>
    <w:rsid w:val="007C750D"/>
    <w:rsid w:val="007C77C8"/>
    <w:rsid w:val="007C7CF8"/>
    <w:rsid w:val="007D1658"/>
    <w:rsid w:val="007D24A0"/>
    <w:rsid w:val="007D24EE"/>
    <w:rsid w:val="007D292F"/>
    <w:rsid w:val="007D2FB6"/>
    <w:rsid w:val="007D4C82"/>
    <w:rsid w:val="007D4CA6"/>
    <w:rsid w:val="007D5812"/>
    <w:rsid w:val="007D5D2B"/>
    <w:rsid w:val="007D6117"/>
    <w:rsid w:val="007D6B76"/>
    <w:rsid w:val="007D7090"/>
    <w:rsid w:val="007D710E"/>
    <w:rsid w:val="007E2F1B"/>
    <w:rsid w:val="007E3268"/>
    <w:rsid w:val="007E42AF"/>
    <w:rsid w:val="007E45A3"/>
    <w:rsid w:val="007E45DA"/>
    <w:rsid w:val="007E4F29"/>
    <w:rsid w:val="007E53F8"/>
    <w:rsid w:val="007E6A71"/>
    <w:rsid w:val="007E74A9"/>
    <w:rsid w:val="007E79AB"/>
    <w:rsid w:val="007F0ACB"/>
    <w:rsid w:val="007F0BEC"/>
    <w:rsid w:val="007F0C4B"/>
    <w:rsid w:val="007F197F"/>
    <w:rsid w:val="007F1CA4"/>
    <w:rsid w:val="007F2087"/>
    <w:rsid w:val="007F2546"/>
    <w:rsid w:val="007F2B8B"/>
    <w:rsid w:val="007F499A"/>
    <w:rsid w:val="007F4B91"/>
    <w:rsid w:val="007F4B9F"/>
    <w:rsid w:val="007F508F"/>
    <w:rsid w:val="007F55B0"/>
    <w:rsid w:val="007F5904"/>
    <w:rsid w:val="007F5EBB"/>
    <w:rsid w:val="007F5F05"/>
    <w:rsid w:val="007F6469"/>
    <w:rsid w:val="007F6DC6"/>
    <w:rsid w:val="007F77C1"/>
    <w:rsid w:val="007F7EAC"/>
    <w:rsid w:val="008005FF"/>
    <w:rsid w:val="0080061F"/>
    <w:rsid w:val="00801375"/>
    <w:rsid w:val="008013D7"/>
    <w:rsid w:val="00801D55"/>
    <w:rsid w:val="0080213C"/>
    <w:rsid w:val="00802ADB"/>
    <w:rsid w:val="00802EFC"/>
    <w:rsid w:val="00803258"/>
    <w:rsid w:val="00803B04"/>
    <w:rsid w:val="008045F4"/>
    <w:rsid w:val="0080631C"/>
    <w:rsid w:val="00807B57"/>
    <w:rsid w:val="00810FBF"/>
    <w:rsid w:val="00811099"/>
    <w:rsid w:val="008110AC"/>
    <w:rsid w:val="00811B14"/>
    <w:rsid w:val="00813F89"/>
    <w:rsid w:val="0081411B"/>
    <w:rsid w:val="00814E1F"/>
    <w:rsid w:val="00814E41"/>
    <w:rsid w:val="00815870"/>
    <w:rsid w:val="00816D17"/>
    <w:rsid w:val="008200C1"/>
    <w:rsid w:val="008203CE"/>
    <w:rsid w:val="00821B4D"/>
    <w:rsid w:val="00821C05"/>
    <w:rsid w:val="00821CCD"/>
    <w:rsid w:val="00821CD4"/>
    <w:rsid w:val="008228D5"/>
    <w:rsid w:val="0082467B"/>
    <w:rsid w:val="0082480A"/>
    <w:rsid w:val="00824CCB"/>
    <w:rsid w:val="008252F6"/>
    <w:rsid w:val="00826B3D"/>
    <w:rsid w:val="008277DB"/>
    <w:rsid w:val="00832D13"/>
    <w:rsid w:val="00833196"/>
    <w:rsid w:val="008331A4"/>
    <w:rsid w:val="0083320D"/>
    <w:rsid w:val="00833785"/>
    <w:rsid w:val="00834A16"/>
    <w:rsid w:val="008358EF"/>
    <w:rsid w:val="0083638D"/>
    <w:rsid w:val="00840C32"/>
    <w:rsid w:val="00840DC0"/>
    <w:rsid w:val="00841998"/>
    <w:rsid w:val="0084290F"/>
    <w:rsid w:val="008435C0"/>
    <w:rsid w:val="00845351"/>
    <w:rsid w:val="00845B1F"/>
    <w:rsid w:val="00846E85"/>
    <w:rsid w:val="0084740D"/>
    <w:rsid w:val="00847512"/>
    <w:rsid w:val="008477D5"/>
    <w:rsid w:val="00847C07"/>
    <w:rsid w:val="00850165"/>
    <w:rsid w:val="00852079"/>
    <w:rsid w:val="00852090"/>
    <w:rsid w:val="0085237F"/>
    <w:rsid w:val="008533AA"/>
    <w:rsid w:val="008539F2"/>
    <w:rsid w:val="00855830"/>
    <w:rsid w:val="0086048E"/>
    <w:rsid w:val="00861DE2"/>
    <w:rsid w:val="00862174"/>
    <w:rsid w:val="0086245C"/>
    <w:rsid w:val="008634C4"/>
    <w:rsid w:val="00864F48"/>
    <w:rsid w:val="00865A69"/>
    <w:rsid w:val="0086624B"/>
    <w:rsid w:val="008663B7"/>
    <w:rsid w:val="0086673F"/>
    <w:rsid w:val="008667F1"/>
    <w:rsid w:val="0086736E"/>
    <w:rsid w:val="00867823"/>
    <w:rsid w:val="008705EA"/>
    <w:rsid w:val="00870C00"/>
    <w:rsid w:val="00870D74"/>
    <w:rsid w:val="00871CA8"/>
    <w:rsid w:val="00872683"/>
    <w:rsid w:val="008727BD"/>
    <w:rsid w:val="008728BE"/>
    <w:rsid w:val="00872AF8"/>
    <w:rsid w:val="0087319F"/>
    <w:rsid w:val="008734CC"/>
    <w:rsid w:val="008740A7"/>
    <w:rsid w:val="00874102"/>
    <w:rsid w:val="008749B1"/>
    <w:rsid w:val="008769B4"/>
    <w:rsid w:val="00877668"/>
    <w:rsid w:val="00880127"/>
    <w:rsid w:val="008801BB"/>
    <w:rsid w:val="00881C67"/>
    <w:rsid w:val="0088203D"/>
    <w:rsid w:val="00883130"/>
    <w:rsid w:val="00884274"/>
    <w:rsid w:val="0088440A"/>
    <w:rsid w:val="00884EA5"/>
    <w:rsid w:val="0088511D"/>
    <w:rsid w:val="00885555"/>
    <w:rsid w:val="00885C54"/>
    <w:rsid w:val="0088649E"/>
    <w:rsid w:val="0088751E"/>
    <w:rsid w:val="00890386"/>
    <w:rsid w:val="00890460"/>
    <w:rsid w:val="0089145B"/>
    <w:rsid w:val="0089200F"/>
    <w:rsid w:val="00892C7C"/>
    <w:rsid w:val="00892D71"/>
    <w:rsid w:val="00893ACC"/>
    <w:rsid w:val="00893D34"/>
    <w:rsid w:val="008949C7"/>
    <w:rsid w:val="00894DCF"/>
    <w:rsid w:val="00895659"/>
    <w:rsid w:val="00895C3F"/>
    <w:rsid w:val="0089649E"/>
    <w:rsid w:val="00896D25"/>
    <w:rsid w:val="00896F6C"/>
    <w:rsid w:val="008A0483"/>
    <w:rsid w:val="008A1AD1"/>
    <w:rsid w:val="008A2488"/>
    <w:rsid w:val="008A26EB"/>
    <w:rsid w:val="008A27E4"/>
    <w:rsid w:val="008A2BA7"/>
    <w:rsid w:val="008A3810"/>
    <w:rsid w:val="008A3945"/>
    <w:rsid w:val="008A46F7"/>
    <w:rsid w:val="008A4872"/>
    <w:rsid w:val="008A5B03"/>
    <w:rsid w:val="008A719C"/>
    <w:rsid w:val="008A7F57"/>
    <w:rsid w:val="008B0827"/>
    <w:rsid w:val="008B14A4"/>
    <w:rsid w:val="008B200E"/>
    <w:rsid w:val="008B2FCD"/>
    <w:rsid w:val="008B3444"/>
    <w:rsid w:val="008B3D89"/>
    <w:rsid w:val="008B3EFE"/>
    <w:rsid w:val="008B5C26"/>
    <w:rsid w:val="008B6097"/>
    <w:rsid w:val="008B6223"/>
    <w:rsid w:val="008B7056"/>
    <w:rsid w:val="008B7762"/>
    <w:rsid w:val="008C03B5"/>
    <w:rsid w:val="008C06D8"/>
    <w:rsid w:val="008C09E9"/>
    <w:rsid w:val="008C117B"/>
    <w:rsid w:val="008C1F9B"/>
    <w:rsid w:val="008C28B8"/>
    <w:rsid w:val="008C2D54"/>
    <w:rsid w:val="008C3812"/>
    <w:rsid w:val="008C4610"/>
    <w:rsid w:val="008C4968"/>
    <w:rsid w:val="008C4E8C"/>
    <w:rsid w:val="008C5C2F"/>
    <w:rsid w:val="008C653C"/>
    <w:rsid w:val="008C6C53"/>
    <w:rsid w:val="008C7B83"/>
    <w:rsid w:val="008D1E3B"/>
    <w:rsid w:val="008D2201"/>
    <w:rsid w:val="008D2E96"/>
    <w:rsid w:val="008D3610"/>
    <w:rsid w:val="008D4283"/>
    <w:rsid w:val="008D4993"/>
    <w:rsid w:val="008D588E"/>
    <w:rsid w:val="008D6579"/>
    <w:rsid w:val="008D7A49"/>
    <w:rsid w:val="008E0103"/>
    <w:rsid w:val="008E0D8F"/>
    <w:rsid w:val="008E199C"/>
    <w:rsid w:val="008E1E39"/>
    <w:rsid w:val="008E2B69"/>
    <w:rsid w:val="008E2B72"/>
    <w:rsid w:val="008E371E"/>
    <w:rsid w:val="008E41D4"/>
    <w:rsid w:val="008E4AFF"/>
    <w:rsid w:val="008E4BF2"/>
    <w:rsid w:val="008E5794"/>
    <w:rsid w:val="008E5D80"/>
    <w:rsid w:val="008E76FA"/>
    <w:rsid w:val="008F0977"/>
    <w:rsid w:val="008F09B9"/>
    <w:rsid w:val="008F0F97"/>
    <w:rsid w:val="008F127D"/>
    <w:rsid w:val="008F1945"/>
    <w:rsid w:val="008F1C75"/>
    <w:rsid w:val="008F1E7D"/>
    <w:rsid w:val="008F2BC4"/>
    <w:rsid w:val="008F5083"/>
    <w:rsid w:val="008F64B5"/>
    <w:rsid w:val="008F64D7"/>
    <w:rsid w:val="008F6A8E"/>
    <w:rsid w:val="00900B7B"/>
    <w:rsid w:val="00902B2D"/>
    <w:rsid w:val="0090338A"/>
    <w:rsid w:val="00904503"/>
    <w:rsid w:val="0090503C"/>
    <w:rsid w:val="009053D1"/>
    <w:rsid w:val="009055AE"/>
    <w:rsid w:val="00906315"/>
    <w:rsid w:val="009063E2"/>
    <w:rsid w:val="0090655E"/>
    <w:rsid w:val="0090779A"/>
    <w:rsid w:val="009077A1"/>
    <w:rsid w:val="009110AB"/>
    <w:rsid w:val="009111E6"/>
    <w:rsid w:val="0091208D"/>
    <w:rsid w:val="0091230E"/>
    <w:rsid w:val="009134FF"/>
    <w:rsid w:val="00913816"/>
    <w:rsid w:val="00913AE7"/>
    <w:rsid w:val="00913D1C"/>
    <w:rsid w:val="009145A3"/>
    <w:rsid w:val="0091532D"/>
    <w:rsid w:val="00915EDA"/>
    <w:rsid w:val="00916811"/>
    <w:rsid w:val="00917314"/>
    <w:rsid w:val="009178A9"/>
    <w:rsid w:val="00917A40"/>
    <w:rsid w:val="0092008F"/>
    <w:rsid w:val="00920627"/>
    <w:rsid w:val="009209BD"/>
    <w:rsid w:val="00920C52"/>
    <w:rsid w:val="0092215E"/>
    <w:rsid w:val="00923E92"/>
    <w:rsid w:val="00923F6A"/>
    <w:rsid w:val="009255FF"/>
    <w:rsid w:val="00926534"/>
    <w:rsid w:val="00926F8C"/>
    <w:rsid w:val="00931BC4"/>
    <w:rsid w:val="0093249A"/>
    <w:rsid w:val="00932502"/>
    <w:rsid w:val="00932B68"/>
    <w:rsid w:val="00932E6A"/>
    <w:rsid w:val="00933EF5"/>
    <w:rsid w:val="00934091"/>
    <w:rsid w:val="0093476D"/>
    <w:rsid w:val="00934D72"/>
    <w:rsid w:val="0093539C"/>
    <w:rsid w:val="00935660"/>
    <w:rsid w:val="00935B27"/>
    <w:rsid w:val="00936B3E"/>
    <w:rsid w:val="00942000"/>
    <w:rsid w:val="009429BD"/>
    <w:rsid w:val="00943C62"/>
    <w:rsid w:val="00944000"/>
    <w:rsid w:val="00944486"/>
    <w:rsid w:val="00944554"/>
    <w:rsid w:val="00945FCE"/>
    <w:rsid w:val="00946513"/>
    <w:rsid w:val="00947987"/>
    <w:rsid w:val="009506ED"/>
    <w:rsid w:val="009516FB"/>
    <w:rsid w:val="0095199D"/>
    <w:rsid w:val="00951E7C"/>
    <w:rsid w:val="00954BDE"/>
    <w:rsid w:val="00956361"/>
    <w:rsid w:val="009565BE"/>
    <w:rsid w:val="009623AD"/>
    <w:rsid w:val="009639C6"/>
    <w:rsid w:val="00964916"/>
    <w:rsid w:val="00964C9B"/>
    <w:rsid w:val="00964F74"/>
    <w:rsid w:val="00965094"/>
    <w:rsid w:val="00965BCF"/>
    <w:rsid w:val="0096723C"/>
    <w:rsid w:val="0096745B"/>
    <w:rsid w:val="0097053F"/>
    <w:rsid w:val="009715F9"/>
    <w:rsid w:val="00971848"/>
    <w:rsid w:val="00972637"/>
    <w:rsid w:val="00973B06"/>
    <w:rsid w:val="00974A61"/>
    <w:rsid w:val="00974C51"/>
    <w:rsid w:val="00975C25"/>
    <w:rsid w:val="00976261"/>
    <w:rsid w:val="009774DD"/>
    <w:rsid w:val="00977AF8"/>
    <w:rsid w:val="0098073B"/>
    <w:rsid w:val="009820D3"/>
    <w:rsid w:val="009827E8"/>
    <w:rsid w:val="00983242"/>
    <w:rsid w:val="0098363E"/>
    <w:rsid w:val="00983C33"/>
    <w:rsid w:val="009842E1"/>
    <w:rsid w:val="00984335"/>
    <w:rsid w:val="00984B63"/>
    <w:rsid w:val="00984B84"/>
    <w:rsid w:val="0098536D"/>
    <w:rsid w:val="00985ACD"/>
    <w:rsid w:val="0098641C"/>
    <w:rsid w:val="00987109"/>
    <w:rsid w:val="00987D95"/>
    <w:rsid w:val="0099015D"/>
    <w:rsid w:val="00990777"/>
    <w:rsid w:val="009912D1"/>
    <w:rsid w:val="0099134E"/>
    <w:rsid w:val="00992075"/>
    <w:rsid w:val="0099409A"/>
    <w:rsid w:val="0099459D"/>
    <w:rsid w:val="009976E7"/>
    <w:rsid w:val="00997C02"/>
    <w:rsid w:val="009A05EF"/>
    <w:rsid w:val="009A0783"/>
    <w:rsid w:val="009A0BF5"/>
    <w:rsid w:val="009A18FB"/>
    <w:rsid w:val="009A2BC8"/>
    <w:rsid w:val="009A2BE7"/>
    <w:rsid w:val="009A38B5"/>
    <w:rsid w:val="009A3937"/>
    <w:rsid w:val="009A46D6"/>
    <w:rsid w:val="009A51C1"/>
    <w:rsid w:val="009A5C15"/>
    <w:rsid w:val="009A68E5"/>
    <w:rsid w:val="009B099E"/>
    <w:rsid w:val="009B2120"/>
    <w:rsid w:val="009B2888"/>
    <w:rsid w:val="009B3100"/>
    <w:rsid w:val="009B31D1"/>
    <w:rsid w:val="009B4CA2"/>
    <w:rsid w:val="009B563D"/>
    <w:rsid w:val="009B6349"/>
    <w:rsid w:val="009B695D"/>
    <w:rsid w:val="009B6BF1"/>
    <w:rsid w:val="009B6F0B"/>
    <w:rsid w:val="009C02E2"/>
    <w:rsid w:val="009C06D2"/>
    <w:rsid w:val="009C0ED6"/>
    <w:rsid w:val="009C1EC4"/>
    <w:rsid w:val="009C52BC"/>
    <w:rsid w:val="009C71F9"/>
    <w:rsid w:val="009D0623"/>
    <w:rsid w:val="009D1BCD"/>
    <w:rsid w:val="009D1C70"/>
    <w:rsid w:val="009D1C7D"/>
    <w:rsid w:val="009D2044"/>
    <w:rsid w:val="009D20C9"/>
    <w:rsid w:val="009D2A2A"/>
    <w:rsid w:val="009D2E5F"/>
    <w:rsid w:val="009D2F4B"/>
    <w:rsid w:val="009D3D46"/>
    <w:rsid w:val="009D5B00"/>
    <w:rsid w:val="009D5EA3"/>
    <w:rsid w:val="009D6502"/>
    <w:rsid w:val="009D7735"/>
    <w:rsid w:val="009E0342"/>
    <w:rsid w:val="009E1B3D"/>
    <w:rsid w:val="009E217B"/>
    <w:rsid w:val="009E2D38"/>
    <w:rsid w:val="009E4387"/>
    <w:rsid w:val="009E5FB8"/>
    <w:rsid w:val="009E6025"/>
    <w:rsid w:val="009E610D"/>
    <w:rsid w:val="009E6610"/>
    <w:rsid w:val="009E709B"/>
    <w:rsid w:val="009E76F0"/>
    <w:rsid w:val="009E7707"/>
    <w:rsid w:val="009F0AD8"/>
    <w:rsid w:val="009F1324"/>
    <w:rsid w:val="009F17BA"/>
    <w:rsid w:val="009F2501"/>
    <w:rsid w:val="009F2855"/>
    <w:rsid w:val="009F2AEE"/>
    <w:rsid w:val="009F2E83"/>
    <w:rsid w:val="009F47B5"/>
    <w:rsid w:val="009F52C5"/>
    <w:rsid w:val="009F541F"/>
    <w:rsid w:val="009F5802"/>
    <w:rsid w:val="009F5AE8"/>
    <w:rsid w:val="009F6D6B"/>
    <w:rsid w:val="009F6E1B"/>
    <w:rsid w:val="009F6E7D"/>
    <w:rsid w:val="009F7258"/>
    <w:rsid w:val="009F758E"/>
    <w:rsid w:val="009F75D3"/>
    <w:rsid w:val="009F777C"/>
    <w:rsid w:val="00A00248"/>
    <w:rsid w:val="00A0026A"/>
    <w:rsid w:val="00A0050C"/>
    <w:rsid w:val="00A005FD"/>
    <w:rsid w:val="00A00E05"/>
    <w:rsid w:val="00A01A1E"/>
    <w:rsid w:val="00A025F7"/>
    <w:rsid w:val="00A0296B"/>
    <w:rsid w:val="00A046A9"/>
    <w:rsid w:val="00A049E4"/>
    <w:rsid w:val="00A0599A"/>
    <w:rsid w:val="00A067BC"/>
    <w:rsid w:val="00A06A01"/>
    <w:rsid w:val="00A0704D"/>
    <w:rsid w:val="00A073E7"/>
    <w:rsid w:val="00A07E32"/>
    <w:rsid w:val="00A10C4E"/>
    <w:rsid w:val="00A10E8A"/>
    <w:rsid w:val="00A114C3"/>
    <w:rsid w:val="00A1296F"/>
    <w:rsid w:val="00A13135"/>
    <w:rsid w:val="00A132F6"/>
    <w:rsid w:val="00A13497"/>
    <w:rsid w:val="00A14237"/>
    <w:rsid w:val="00A14B87"/>
    <w:rsid w:val="00A14EA6"/>
    <w:rsid w:val="00A158A5"/>
    <w:rsid w:val="00A167D6"/>
    <w:rsid w:val="00A16CDC"/>
    <w:rsid w:val="00A171D1"/>
    <w:rsid w:val="00A17D28"/>
    <w:rsid w:val="00A20D18"/>
    <w:rsid w:val="00A20E09"/>
    <w:rsid w:val="00A20FAC"/>
    <w:rsid w:val="00A2142E"/>
    <w:rsid w:val="00A22A55"/>
    <w:rsid w:val="00A22B18"/>
    <w:rsid w:val="00A24B28"/>
    <w:rsid w:val="00A24C97"/>
    <w:rsid w:val="00A250A4"/>
    <w:rsid w:val="00A25372"/>
    <w:rsid w:val="00A254DE"/>
    <w:rsid w:val="00A2551E"/>
    <w:rsid w:val="00A25C96"/>
    <w:rsid w:val="00A2637C"/>
    <w:rsid w:val="00A266EA"/>
    <w:rsid w:val="00A26B70"/>
    <w:rsid w:val="00A271E4"/>
    <w:rsid w:val="00A3021D"/>
    <w:rsid w:val="00A31DDB"/>
    <w:rsid w:val="00A32E4E"/>
    <w:rsid w:val="00A33F67"/>
    <w:rsid w:val="00A347FA"/>
    <w:rsid w:val="00A3580C"/>
    <w:rsid w:val="00A3632F"/>
    <w:rsid w:val="00A3656B"/>
    <w:rsid w:val="00A372BC"/>
    <w:rsid w:val="00A37658"/>
    <w:rsid w:val="00A3791D"/>
    <w:rsid w:val="00A379D0"/>
    <w:rsid w:val="00A37A20"/>
    <w:rsid w:val="00A40707"/>
    <w:rsid w:val="00A43082"/>
    <w:rsid w:val="00A440B3"/>
    <w:rsid w:val="00A4416C"/>
    <w:rsid w:val="00A4474B"/>
    <w:rsid w:val="00A4558F"/>
    <w:rsid w:val="00A4620E"/>
    <w:rsid w:val="00A470ED"/>
    <w:rsid w:val="00A479C4"/>
    <w:rsid w:val="00A50760"/>
    <w:rsid w:val="00A50A29"/>
    <w:rsid w:val="00A50CC3"/>
    <w:rsid w:val="00A514A3"/>
    <w:rsid w:val="00A51864"/>
    <w:rsid w:val="00A52536"/>
    <w:rsid w:val="00A52576"/>
    <w:rsid w:val="00A52918"/>
    <w:rsid w:val="00A531F0"/>
    <w:rsid w:val="00A534F9"/>
    <w:rsid w:val="00A5448C"/>
    <w:rsid w:val="00A54520"/>
    <w:rsid w:val="00A555A0"/>
    <w:rsid w:val="00A55F11"/>
    <w:rsid w:val="00A563D1"/>
    <w:rsid w:val="00A56A78"/>
    <w:rsid w:val="00A57705"/>
    <w:rsid w:val="00A60621"/>
    <w:rsid w:val="00A60F05"/>
    <w:rsid w:val="00A6121D"/>
    <w:rsid w:val="00A622E9"/>
    <w:rsid w:val="00A63079"/>
    <w:rsid w:val="00A6321B"/>
    <w:rsid w:val="00A6389F"/>
    <w:rsid w:val="00A64447"/>
    <w:rsid w:val="00A6478C"/>
    <w:rsid w:val="00A64B78"/>
    <w:rsid w:val="00A657A8"/>
    <w:rsid w:val="00A660E2"/>
    <w:rsid w:val="00A66F19"/>
    <w:rsid w:val="00A67350"/>
    <w:rsid w:val="00A67410"/>
    <w:rsid w:val="00A70260"/>
    <w:rsid w:val="00A70A7C"/>
    <w:rsid w:val="00A711CA"/>
    <w:rsid w:val="00A715DA"/>
    <w:rsid w:val="00A71894"/>
    <w:rsid w:val="00A7194D"/>
    <w:rsid w:val="00A71A17"/>
    <w:rsid w:val="00A722AC"/>
    <w:rsid w:val="00A72BB8"/>
    <w:rsid w:val="00A73015"/>
    <w:rsid w:val="00A7302D"/>
    <w:rsid w:val="00A73229"/>
    <w:rsid w:val="00A7476F"/>
    <w:rsid w:val="00A747A5"/>
    <w:rsid w:val="00A74A0C"/>
    <w:rsid w:val="00A74D76"/>
    <w:rsid w:val="00A7572D"/>
    <w:rsid w:val="00A760DC"/>
    <w:rsid w:val="00A7671B"/>
    <w:rsid w:val="00A76BA9"/>
    <w:rsid w:val="00A77211"/>
    <w:rsid w:val="00A80EFA"/>
    <w:rsid w:val="00A81025"/>
    <w:rsid w:val="00A81A06"/>
    <w:rsid w:val="00A822DC"/>
    <w:rsid w:val="00A82726"/>
    <w:rsid w:val="00A85753"/>
    <w:rsid w:val="00A858BE"/>
    <w:rsid w:val="00A86013"/>
    <w:rsid w:val="00A86389"/>
    <w:rsid w:val="00A86EB4"/>
    <w:rsid w:val="00A90772"/>
    <w:rsid w:val="00A91B0A"/>
    <w:rsid w:val="00A91D3E"/>
    <w:rsid w:val="00A92699"/>
    <w:rsid w:val="00A928A7"/>
    <w:rsid w:val="00A9317D"/>
    <w:rsid w:val="00A93C13"/>
    <w:rsid w:val="00A94112"/>
    <w:rsid w:val="00A94999"/>
    <w:rsid w:val="00A94FCA"/>
    <w:rsid w:val="00A95294"/>
    <w:rsid w:val="00A95C35"/>
    <w:rsid w:val="00A96106"/>
    <w:rsid w:val="00A96790"/>
    <w:rsid w:val="00A9681F"/>
    <w:rsid w:val="00A9704F"/>
    <w:rsid w:val="00A97332"/>
    <w:rsid w:val="00AA0286"/>
    <w:rsid w:val="00AA19BE"/>
    <w:rsid w:val="00AA1F2E"/>
    <w:rsid w:val="00AA2448"/>
    <w:rsid w:val="00AA300E"/>
    <w:rsid w:val="00AA3082"/>
    <w:rsid w:val="00AA37E2"/>
    <w:rsid w:val="00AA45A5"/>
    <w:rsid w:val="00AA4FCF"/>
    <w:rsid w:val="00AA5489"/>
    <w:rsid w:val="00AA5599"/>
    <w:rsid w:val="00AA5614"/>
    <w:rsid w:val="00AA5DDA"/>
    <w:rsid w:val="00AA61AA"/>
    <w:rsid w:val="00AA65E0"/>
    <w:rsid w:val="00AA76B3"/>
    <w:rsid w:val="00AA7779"/>
    <w:rsid w:val="00AB0821"/>
    <w:rsid w:val="00AB1188"/>
    <w:rsid w:val="00AB3A74"/>
    <w:rsid w:val="00AB4038"/>
    <w:rsid w:val="00AB43B5"/>
    <w:rsid w:val="00AB44AC"/>
    <w:rsid w:val="00AB4587"/>
    <w:rsid w:val="00AB7502"/>
    <w:rsid w:val="00AC1598"/>
    <w:rsid w:val="00AC1F08"/>
    <w:rsid w:val="00AC20B2"/>
    <w:rsid w:val="00AC2383"/>
    <w:rsid w:val="00AC2453"/>
    <w:rsid w:val="00AC2984"/>
    <w:rsid w:val="00AC313A"/>
    <w:rsid w:val="00AC3AC7"/>
    <w:rsid w:val="00AC4868"/>
    <w:rsid w:val="00AC4947"/>
    <w:rsid w:val="00AC4C44"/>
    <w:rsid w:val="00AC5251"/>
    <w:rsid w:val="00AC770F"/>
    <w:rsid w:val="00AD11C9"/>
    <w:rsid w:val="00AD1377"/>
    <w:rsid w:val="00AD18D2"/>
    <w:rsid w:val="00AD1DCC"/>
    <w:rsid w:val="00AD2B75"/>
    <w:rsid w:val="00AD3069"/>
    <w:rsid w:val="00AD454C"/>
    <w:rsid w:val="00AD4FE8"/>
    <w:rsid w:val="00AD5305"/>
    <w:rsid w:val="00AD566C"/>
    <w:rsid w:val="00AD5852"/>
    <w:rsid w:val="00AD69CC"/>
    <w:rsid w:val="00AD73D4"/>
    <w:rsid w:val="00AE0B35"/>
    <w:rsid w:val="00AE1A9B"/>
    <w:rsid w:val="00AE285F"/>
    <w:rsid w:val="00AE2942"/>
    <w:rsid w:val="00AE2D71"/>
    <w:rsid w:val="00AE34A2"/>
    <w:rsid w:val="00AE3C78"/>
    <w:rsid w:val="00AE419E"/>
    <w:rsid w:val="00AE42FB"/>
    <w:rsid w:val="00AE45C8"/>
    <w:rsid w:val="00AE487D"/>
    <w:rsid w:val="00AE4DE8"/>
    <w:rsid w:val="00AE5FA2"/>
    <w:rsid w:val="00AE6129"/>
    <w:rsid w:val="00AE6B40"/>
    <w:rsid w:val="00AE7BDD"/>
    <w:rsid w:val="00AF0C21"/>
    <w:rsid w:val="00AF0C29"/>
    <w:rsid w:val="00AF10C1"/>
    <w:rsid w:val="00AF1F4B"/>
    <w:rsid w:val="00AF1FC4"/>
    <w:rsid w:val="00AF31BC"/>
    <w:rsid w:val="00AF3710"/>
    <w:rsid w:val="00AF3872"/>
    <w:rsid w:val="00AF421A"/>
    <w:rsid w:val="00AF4654"/>
    <w:rsid w:val="00AF542B"/>
    <w:rsid w:val="00AF63DF"/>
    <w:rsid w:val="00AF74AA"/>
    <w:rsid w:val="00AF7A5A"/>
    <w:rsid w:val="00B003BA"/>
    <w:rsid w:val="00B00D76"/>
    <w:rsid w:val="00B0121F"/>
    <w:rsid w:val="00B01644"/>
    <w:rsid w:val="00B01C74"/>
    <w:rsid w:val="00B02242"/>
    <w:rsid w:val="00B02C6E"/>
    <w:rsid w:val="00B04A82"/>
    <w:rsid w:val="00B050CD"/>
    <w:rsid w:val="00B05134"/>
    <w:rsid w:val="00B053FD"/>
    <w:rsid w:val="00B05861"/>
    <w:rsid w:val="00B05FAC"/>
    <w:rsid w:val="00B05FB9"/>
    <w:rsid w:val="00B07EEA"/>
    <w:rsid w:val="00B10AFB"/>
    <w:rsid w:val="00B115C1"/>
    <w:rsid w:val="00B12777"/>
    <w:rsid w:val="00B12A57"/>
    <w:rsid w:val="00B133BF"/>
    <w:rsid w:val="00B139CD"/>
    <w:rsid w:val="00B13AD2"/>
    <w:rsid w:val="00B14254"/>
    <w:rsid w:val="00B14DB0"/>
    <w:rsid w:val="00B16295"/>
    <w:rsid w:val="00B17B89"/>
    <w:rsid w:val="00B21461"/>
    <w:rsid w:val="00B21B55"/>
    <w:rsid w:val="00B21FA9"/>
    <w:rsid w:val="00B2385D"/>
    <w:rsid w:val="00B23980"/>
    <w:rsid w:val="00B250AA"/>
    <w:rsid w:val="00B2529C"/>
    <w:rsid w:val="00B26001"/>
    <w:rsid w:val="00B26BBF"/>
    <w:rsid w:val="00B27AD2"/>
    <w:rsid w:val="00B302C4"/>
    <w:rsid w:val="00B30449"/>
    <w:rsid w:val="00B30656"/>
    <w:rsid w:val="00B3086D"/>
    <w:rsid w:val="00B30F8A"/>
    <w:rsid w:val="00B32600"/>
    <w:rsid w:val="00B32FE6"/>
    <w:rsid w:val="00B335A6"/>
    <w:rsid w:val="00B336B6"/>
    <w:rsid w:val="00B339FC"/>
    <w:rsid w:val="00B343FC"/>
    <w:rsid w:val="00B34AA6"/>
    <w:rsid w:val="00B350AE"/>
    <w:rsid w:val="00B35764"/>
    <w:rsid w:val="00B35EB8"/>
    <w:rsid w:val="00B363BE"/>
    <w:rsid w:val="00B367BD"/>
    <w:rsid w:val="00B36D29"/>
    <w:rsid w:val="00B37848"/>
    <w:rsid w:val="00B40409"/>
    <w:rsid w:val="00B40461"/>
    <w:rsid w:val="00B40D3A"/>
    <w:rsid w:val="00B40DED"/>
    <w:rsid w:val="00B411EE"/>
    <w:rsid w:val="00B42511"/>
    <w:rsid w:val="00B42DB6"/>
    <w:rsid w:val="00B437FD"/>
    <w:rsid w:val="00B43D53"/>
    <w:rsid w:val="00B4451E"/>
    <w:rsid w:val="00B449D9"/>
    <w:rsid w:val="00B4542B"/>
    <w:rsid w:val="00B45E4C"/>
    <w:rsid w:val="00B46378"/>
    <w:rsid w:val="00B50409"/>
    <w:rsid w:val="00B509AA"/>
    <w:rsid w:val="00B52B36"/>
    <w:rsid w:val="00B52DC0"/>
    <w:rsid w:val="00B52EA3"/>
    <w:rsid w:val="00B53397"/>
    <w:rsid w:val="00B537CD"/>
    <w:rsid w:val="00B561DF"/>
    <w:rsid w:val="00B56224"/>
    <w:rsid w:val="00B5624D"/>
    <w:rsid w:val="00B56611"/>
    <w:rsid w:val="00B56635"/>
    <w:rsid w:val="00B56D08"/>
    <w:rsid w:val="00B57D9F"/>
    <w:rsid w:val="00B60A02"/>
    <w:rsid w:val="00B60B01"/>
    <w:rsid w:val="00B615CC"/>
    <w:rsid w:val="00B61D26"/>
    <w:rsid w:val="00B6296F"/>
    <w:rsid w:val="00B62E32"/>
    <w:rsid w:val="00B638A9"/>
    <w:rsid w:val="00B63E53"/>
    <w:rsid w:val="00B640DF"/>
    <w:rsid w:val="00B65431"/>
    <w:rsid w:val="00B65CAD"/>
    <w:rsid w:val="00B660F9"/>
    <w:rsid w:val="00B6658D"/>
    <w:rsid w:val="00B6664F"/>
    <w:rsid w:val="00B66CE8"/>
    <w:rsid w:val="00B6731D"/>
    <w:rsid w:val="00B701DD"/>
    <w:rsid w:val="00B71596"/>
    <w:rsid w:val="00B723B9"/>
    <w:rsid w:val="00B724F8"/>
    <w:rsid w:val="00B7266C"/>
    <w:rsid w:val="00B72B85"/>
    <w:rsid w:val="00B73250"/>
    <w:rsid w:val="00B73C0E"/>
    <w:rsid w:val="00B73CE1"/>
    <w:rsid w:val="00B75A37"/>
    <w:rsid w:val="00B76746"/>
    <w:rsid w:val="00B76D08"/>
    <w:rsid w:val="00B77F3C"/>
    <w:rsid w:val="00B80A38"/>
    <w:rsid w:val="00B80DB8"/>
    <w:rsid w:val="00B816BB"/>
    <w:rsid w:val="00B81858"/>
    <w:rsid w:val="00B81F56"/>
    <w:rsid w:val="00B82661"/>
    <w:rsid w:val="00B826BA"/>
    <w:rsid w:val="00B82900"/>
    <w:rsid w:val="00B830D1"/>
    <w:rsid w:val="00B83398"/>
    <w:rsid w:val="00B836D4"/>
    <w:rsid w:val="00B844B4"/>
    <w:rsid w:val="00B84C33"/>
    <w:rsid w:val="00B86515"/>
    <w:rsid w:val="00B90937"/>
    <w:rsid w:val="00B91046"/>
    <w:rsid w:val="00B9276A"/>
    <w:rsid w:val="00B9333D"/>
    <w:rsid w:val="00B94564"/>
    <w:rsid w:val="00B948EE"/>
    <w:rsid w:val="00B952C1"/>
    <w:rsid w:val="00B955D3"/>
    <w:rsid w:val="00B95626"/>
    <w:rsid w:val="00B957B9"/>
    <w:rsid w:val="00BA1226"/>
    <w:rsid w:val="00BA1B3C"/>
    <w:rsid w:val="00BA26BB"/>
    <w:rsid w:val="00BA3154"/>
    <w:rsid w:val="00BA3572"/>
    <w:rsid w:val="00BA4074"/>
    <w:rsid w:val="00BA4F16"/>
    <w:rsid w:val="00BA5478"/>
    <w:rsid w:val="00BA72D6"/>
    <w:rsid w:val="00BA7935"/>
    <w:rsid w:val="00BB013E"/>
    <w:rsid w:val="00BB01C5"/>
    <w:rsid w:val="00BB172B"/>
    <w:rsid w:val="00BB25CE"/>
    <w:rsid w:val="00BB25FD"/>
    <w:rsid w:val="00BB51DE"/>
    <w:rsid w:val="00BB7674"/>
    <w:rsid w:val="00BC0B18"/>
    <w:rsid w:val="00BC17AC"/>
    <w:rsid w:val="00BC45ED"/>
    <w:rsid w:val="00BC4603"/>
    <w:rsid w:val="00BC5859"/>
    <w:rsid w:val="00BC62C0"/>
    <w:rsid w:val="00BC7B50"/>
    <w:rsid w:val="00BD05FB"/>
    <w:rsid w:val="00BD07DB"/>
    <w:rsid w:val="00BD07F5"/>
    <w:rsid w:val="00BD0F43"/>
    <w:rsid w:val="00BD1F45"/>
    <w:rsid w:val="00BD20CF"/>
    <w:rsid w:val="00BD24E2"/>
    <w:rsid w:val="00BD353A"/>
    <w:rsid w:val="00BD43B5"/>
    <w:rsid w:val="00BD4833"/>
    <w:rsid w:val="00BD5339"/>
    <w:rsid w:val="00BD54EC"/>
    <w:rsid w:val="00BD61F5"/>
    <w:rsid w:val="00BD63E7"/>
    <w:rsid w:val="00BD6AA0"/>
    <w:rsid w:val="00BD7737"/>
    <w:rsid w:val="00BD793B"/>
    <w:rsid w:val="00BD79CE"/>
    <w:rsid w:val="00BD7B5C"/>
    <w:rsid w:val="00BE2575"/>
    <w:rsid w:val="00BE3A22"/>
    <w:rsid w:val="00BE3C20"/>
    <w:rsid w:val="00BE51F5"/>
    <w:rsid w:val="00BE5C00"/>
    <w:rsid w:val="00BE6445"/>
    <w:rsid w:val="00BE6CFA"/>
    <w:rsid w:val="00BF00BD"/>
    <w:rsid w:val="00BF0432"/>
    <w:rsid w:val="00BF17A1"/>
    <w:rsid w:val="00BF2101"/>
    <w:rsid w:val="00BF2506"/>
    <w:rsid w:val="00BF26ED"/>
    <w:rsid w:val="00BF2840"/>
    <w:rsid w:val="00BF2AA0"/>
    <w:rsid w:val="00BF398F"/>
    <w:rsid w:val="00BF4DD2"/>
    <w:rsid w:val="00BF7086"/>
    <w:rsid w:val="00BF72AE"/>
    <w:rsid w:val="00BF7573"/>
    <w:rsid w:val="00BF7FF2"/>
    <w:rsid w:val="00C001A0"/>
    <w:rsid w:val="00C008A5"/>
    <w:rsid w:val="00C00A82"/>
    <w:rsid w:val="00C00EE1"/>
    <w:rsid w:val="00C01904"/>
    <w:rsid w:val="00C02590"/>
    <w:rsid w:val="00C02AD0"/>
    <w:rsid w:val="00C035AF"/>
    <w:rsid w:val="00C04394"/>
    <w:rsid w:val="00C0469D"/>
    <w:rsid w:val="00C0469F"/>
    <w:rsid w:val="00C04A44"/>
    <w:rsid w:val="00C04E6F"/>
    <w:rsid w:val="00C057D7"/>
    <w:rsid w:val="00C063D4"/>
    <w:rsid w:val="00C06762"/>
    <w:rsid w:val="00C06975"/>
    <w:rsid w:val="00C06EFA"/>
    <w:rsid w:val="00C07E15"/>
    <w:rsid w:val="00C07ED8"/>
    <w:rsid w:val="00C111B5"/>
    <w:rsid w:val="00C13B07"/>
    <w:rsid w:val="00C13C19"/>
    <w:rsid w:val="00C14B20"/>
    <w:rsid w:val="00C1539B"/>
    <w:rsid w:val="00C15E79"/>
    <w:rsid w:val="00C15F7B"/>
    <w:rsid w:val="00C175A9"/>
    <w:rsid w:val="00C20203"/>
    <w:rsid w:val="00C20EC6"/>
    <w:rsid w:val="00C21AFE"/>
    <w:rsid w:val="00C21DCF"/>
    <w:rsid w:val="00C22ADB"/>
    <w:rsid w:val="00C22F30"/>
    <w:rsid w:val="00C236D6"/>
    <w:rsid w:val="00C2399F"/>
    <w:rsid w:val="00C23F3C"/>
    <w:rsid w:val="00C241C9"/>
    <w:rsid w:val="00C247E5"/>
    <w:rsid w:val="00C24CF8"/>
    <w:rsid w:val="00C259C6"/>
    <w:rsid w:val="00C26A98"/>
    <w:rsid w:val="00C27170"/>
    <w:rsid w:val="00C27215"/>
    <w:rsid w:val="00C317EF"/>
    <w:rsid w:val="00C321DB"/>
    <w:rsid w:val="00C32986"/>
    <w:rsid w:val="00C33514"/>
    <w:rsid w:val="00C33BA1"/>
    <w:rsid w:val="00C34474"/>
    <w:rsid w:val="00C34481"/>
    <w:rsid w:val="00C346B7"/>
    <w:rsid w:val="00C35E55"/>
    <w:rsid w:val="00C36023"/>
    <w:rsid w:val="00C366BA"/>
    <w:rsid w:val="00C37256"/>
    <w:rsid w:val="00C372C9"/>
    <w:rsid w:val="00C37650"/>
    <w:rsid w:val="00C37784"/>
    <w:rsid w:val="00C40379"/>
    <w:rsid w:val="00C41AB1"/>
    <w:rsid w:val="00C422E1"/>
    <w:rsid w:val="00C43359"/>
    <w:rsid w:val="00C434A0"/>
    <w:rsid w:val="00C4442A"/>
    <w:rsid w:val="00C444AA"/>
    <w:rsid w:val="00C44A88"/>
    <w:rsid w:val="00C44FE2"/>
    <w:rsid w:val="00C45C08"/>
    <w:rsid w:val="00C46E2B"/>
    <w:rsid w:val="00C47386"/>
    <w:rsid w:val="00C479BF"/>
    <w:rsid w:val="00C47B92"/>
    <w:rsid w:val="00C508B0"/>
    <w:rsid w:val="00C50933"/>
    <w:rsid w:val="00C52C3B"/>
    <w:rsid w:val="00C5440F"/>
    <w:rsid w:val="00C54BDA"/>
    <w:rsid w:val="00C5569F"/>
    <w:rsid w:val="00C5593E"/>
    <w:rsid w:val="00C55ED0"/>
    <w:rsid w:val="00C55EDA"/>
    <w:rsid w:val="00C56087"/>
    <w:rsid w:val="00C56578"/>
    <w:rsid w:val="00C57809"/>
    <w:rsid w:val="00C57BCA"/>
    <w:rsid w:val="00C57F46"/>
    <w:rsid w:val="00C6080A"/>
    <w:rsid w:val="00C60B9D"/>
    <w:rsid w:val="00C61384"/>
    <w:rsid w:val="00C61E3E"/>
    <w:rsid w:val="00C6208A"/>
    <w:rsid w:val="00C620DF"/>
    <w:rsid w:val="00C62C51"/>
    <w:rsid w:val="00C62E64"/>
    <w:rsid w:val="00C64B16"/>
    <w:rsid w:val="00C65091"/>
    <w:rsid w:val="00C65EC7"/>
    <w:rsid w:val="00C66C16"/>
    <w:rsid w:val="00C67EE6"/>
    <w:rsid w:val="00C70360"/>
    <w:rsid w:val="00C72258"/>
    <w:rsid w:val="00C729F1"/>
    <w:rsid w:val="00C7432F"/>
    <w:rsid w:val="00C752C2"/>
    <w:rsid w:val="00C756DC"/>
    <w:rsid w:val="00C77016"/>
    <w:rsid w:val="00C7724B"/>
    <w:rsid w:val="00C80BA9"/>
    <w:rsid w:val="00C81CA7"/>
    <w:rsid w:val="00C81CBC"/>
    <w:rsid w:val="00C820BD"/>
    <w:rsid w:val="00C83D26"/>
    <w:rsid w:val="00C85B88"/>
    <w:rsid w:val="00C85C27"/>
    <w:rsid w:val="00C86CFD"/>
    <w:rsid w:val="00C875F8"/>
    <w:rsid w:val="00C87AD5"/>
    <w:rsid w:val="00C902CE"/>
    <w:rsid w:val="00C906FD"/>
    <w:rsid w:val="00C9089B"/>
    <w:rsid w:val="00C9145A"/>
    <w:rsid w:val="00C91CC6"/>
    <w:rsid w:val="00C9255C"/>
    <w:rsid w:val="00C931E0"/>
    <w:rsid w:val="00C947E7"/>
    <w:rsid w:val="00C949D5"/>
    <w:rsid w:val="00C94B83"/>
    <w:rsid w:val="00C95A02"/>
    <w:rsid w:val="00C977E2"/>
    <w:rsid w:val="00C97CBB"/>
    <w:rsid w:val="00C97DB1"/>
    <w:rsid w:val="00CA0666"/>
    <w:rsid w:val="00CA06E1"/>
    <w:rsid w:val="00CA1D9B"/>
    <w:rsid w:val="00CA2E05"/>
    <w:rsid w:val="00CA3D75"/>
    <w:rsid w:val="00CA413A"/>
    <w:rsid w:val="00CA42A4"/>
    <w:rsid w:val="00CA5715"/>
    <w:rsid w:val="00CA6A7F"/>
    <w:rsid w:val="00CA71C2"/>
    <w:rsid w:val="00CA72C0"/>
    <w:rsid w:val="00CA7802"/>
    <w:rsid w:val="00CB16FB"/>
    <w:rsid w:val="00CB2135"/>
    <w:rsid w:val="00CB3335"/>
    <w:rsid w:val="00CB3424"/>
    <w:rsid w:val="00CB4A96"/>
    <w:rsid w:val="00CB50F8"/>
    <w:rsid w:val="00CB511A"/>
    <w:rsid w:val="00CB6B77"/>
    <w:rsid w:val="00CB72E4"/>
    <w:rsid w:val="00CC0A3D"/>
    <w:rsid w:val="00CC1C4C"/>
    <w:rsid w:val="00CC2112"/>
    <w:rsid w:val="00CC2BFB"/>
    <w:rsid w:val="00CC31C5"/>
    <w:rsid w:val="00CC4520"/>
    <w:rsid w:val="00CC456B"/>
    <w:rsid w:val="00CC4930"/>
    <w:rsid w:val="00CC6346"/>
    <w:rsid w:val="00CC663F"/>
    <w:rsid w:val="00CD09DA"/>
    <w:rsid w:val="00CD0CFB"/>
    <w:rsid w:val="00CD182C"/>
    <w:rsid w:val="00CD1DF9"/>
    <w:rsid w:val="00CD1ECA"/>
    <w:rsid w:val="00CD2D98"/>
    <w:rsid w:val="00CD35EF"/>
    <w:rsid w:val="00CD3C44"/>
    <w:rsid w:val="00CD4DAF"/>
    <w:rsid w:val="00CD5169"/>
    <w:rsid w:val="00CD5833"/>
    <w:rsid w:val="00CD5D15"/>
    <w:rsid w:val="00CD6312"/>
    <w:rsid w:val="00CD78B8"/>
    <w:rsid w:val="00CD7A31"/>
    <w:rsid w:val="00CE0458"/>
    <w:rsid w:val="00CE17D0"/>
    <w:rsid w:val="00CE1CAD"/>
    <w:rsid w:val="00CE2484"/>
    <w:rsid w:val="00CE34BF"/>
    <w:rsid w:val="00CE3EE8"/>
    <w:rsid w:val="00CE3F97"/>
    <w:rsid w:val="00CE5E62"/>
    <w:rsid w:val="00CE6B49"/>
    <w:rsid w:val="00CE78D9"/>
    <w:rsid w:val="00CE7CBE"/>
    <w:rsid w:val="00CF0590"/>
    <w:rsid w:val="00CF0C70"/>
    <w:rsid w:val="00CF11C1"/>
    <w:rsid w:val="00CF1235"/>
    <w:rsid w:val="00CF1303"/>
    <w:rsid w:val="00CF146B"/>
    <w:rsid w:val="00CF1577"/>
    <w:rsid w:val="00CF24C8"/>
    <w:rsid w:val="00CF340E"/>
    <w:rsid w:val="00CF34E9"/>
    <w:rsid w:val="00CF3D31"/>
    <w:rsid w:val="00CF4204"/>
    <w:rsid w:val="00CF5060"/>
    <w:rsid w:val="00CF52B1"/>
    <w:rsid w:val="00CF5A92"/>
    <w:rsid w:val="00CF6A75"/>
    <w:rsid w:val="00CF75B7"/>
    <w:rsid w:val="00D01DCC"/>
    <w:rsid w:val="00D020D0"/>
    <w:rsid w:val="00D0261E"/>
    <w:rsid w:val="00D028BA"/>
    <w:rsid w:val="00D0492F"/>
    <w:rsid w:val="00D05721"/>
    <w:rsid w:val="00D06406"/>
    <w:rsid w:val="00D10421"/>
    <w:rsid w:val="00D1050D"/>
    <w:rsid w:val="00D1069C"/>
    <w:rsid w:val="00D10840"/>
    <w:rsid w:val="00D11BF3"/>
    <w:rsid w:val="00D12D56"/>
    <w:rsid w:val="00D13382"/>
    <w:rsid w:val="00D137A0"/>
    <w:rsid w:val="00D1382A"/>
    <w:rsid w:val="00D13BE2"/>
    <w:rsid w:val="00D13CBA"/>
    <w:rsid w:val="00D148E1"/>
    <w:rsid w:val="00D15417"/>
    <w:rsid w:val="00D173E6"/>
    <w:rsid w:val="00D179D0"/>
    <w:rsid w:val="00D179FA"/>
    <w:rsid w:val="00D23824"/>
    <w:rsid w:val="00D2390A"/>
    <w:rsid w:val="00D23D1C"/>
    <w:rsid w:val="00D2445F"/>
    <w:rsid w:val="00D2469B"/>
    <w:rsid w:val="00D25000"/>
    <w:rsid w:val="00D2566E"/>
    <w:rsid w:val="00D257FA"/>
    <w:rsid w:val="00D3206B"/>
    <w:rsid w:val="00D325CE"/>
    <w:rsid w:val="00D330C7"/>
    <w:rsid w:val="00D3347F"/>
    <w:rsid w:val="00D34078"/>
    <w:rsid w:val="00D34F9E"/>
    <w:rsid w:val="00D36295"/>
    <w:rsid w:val="00D36514"/>
    <w:rsid w:val="00D36787"/>
    <w:rsid w:val="00D37159"/>
    <w:rsid w:val="00D40379"/>
    <w:rsid w:val="00D40983"/>
    <w:rsid w:val="00D42036"/>
    <w:rsid w:val="00D42BBF"/>
    <w:rsid w:val="00D43E0E"/>
    <w:rsid w:val="00D44103"/>
    <w:rsid w:val="00D45C57"/>
    <w:rsid w:val="00D45D27"/>
    <w:rsid w:val="00D45F8A"/>
    <w:rsid w:val="00D466C0"/>
    <w:rsid w:val="00D46E31"/>
    <w:rsid w:val="00D46F3F"/>
    <w:rsid w:val="00D478DD"/>
    <w:rsid w:val="00D47C09"/>
    <w:rsid w:val="00D47E55"/>
    <w:rsid w:val="00D47F06"/>
    <w:rsid w:val="00D500BD"/>
    <w:rsid w:val="00D50822"/>
    <w:rsid w:val="00D50AE8"/>
    <w:rsid w:val="00D50E86"/>
    <w:rsid w:val="00D51014"/>
    <w:rsid w:val="00D51243"/>
    <w:rsid w:val="00D51502"/>
    <w:rsid w:val="00D51ED8"/>
    <w:rsid w:val="00D521C0"/>
    <w:rsid w:val="00D524A4"/>
    <w:rsid w:val="00D52BEF"/>
    <w:rsid w:val="00D538AC"/>
    <w:rsid w:val="00D54167"/>
    <w:rsid w:val="00D54A7B"/>
    <w:rsid w:val="00D54D64"/>
    <w:rsid w:val="00D54E00"/>
    <w:rsid w:val="00D54EE9"/>
    <w:rsid w:val="00D54F52"/>
    <w:rsid w:val="00D57518"/>
    <w:rsid w:val="00D57CA3"/>
    <w:rsid w:val="00D61A08"/>
    <w:rsid w:val="00D62468"/>
    <w:rsid w:val="00D62832"/>
    <w:rsid w:val="00D62961"/>
    <w:rsid w:val="00D6304E"/>
    <w:rsid w:val="00D63C68"/>
    <w:rsid w:val="00D6565D"/>
    <w:rsid w:val="00D665F0"/>
    <w:rsid w:val="00D66B03"/>
    <w:rsid w:val="00D66DAF"/>
    <w:rsid w:val="00D676CE"/>
    <w:rsid w:val="00D72749"/>
    <w:rsid w:val="00D72F6C"/>
    <w:rsid w:val="00D7459E"/>
    <w:rsid w:val="00D74A15"/>
    <w:rsid w:val="00D74FC9"/>
    <w:rsid w:val="00D75861"/>
    <w:rsid w:val="00D75C03"/>
    <w:rsid w:val="00D76B86"/>
    <w:rsid w:val="00D76E07"/>
    <w:rsid w:val="00D76F92"/>
    <w:rsid w:val="00D778FA"/>
    <w:rsid w:val="00D77F3B"/>
    <w:rsid w:val="00D80B57"/>
    <w:rsid w:val="00D80B82"/>
    <w:rsid w:val="00D81019"/>
    <w:rsid w:val="00D815EF"/>
    <w:rsid w:val="00D81AA0"/>
    <w:rsid w:val="00D83E6D"/>
    <w:rsid w:val="00D844F5"/>
    <w:rsid w:val="00D84C17"/>
    <w:rsid w:val="00D85462"/>
    <w:rsid w:val="00D86DBA"/>
    <w:rsid w:val="00D909C6"/>
    <w:rsid w:val="00D9122E"/>
    <w:rsid w:val="00D91CC9"/>
    <w:rsid w:val="00D922EE"/>
    <w:rsid w:val="00D92A78"/>
    <w:rsid w:val="00D94013"/>
    <w:rsid w:val="00D9466C"/>
    <w:rsid w:val="00D94803"/>
    <w:rsid w:val="00D9503E"/>
    <w:rsid w:val="00D951FF"/>
    <w:rsid w:val="00D952A4"/>
    <w:rsid w:val="00D965C2"/>
    <w:rsid w:val="00D96F03"/>
    <w:rsid w:val="00D97495"/>
    <w:rsid w:val="00DA1B9F"/>
    <w:rsid w:val="00DA2DB3"/>
    <w:rsid w:val="00DA34D5"/>
    <w:rsid w:val="00DA434A"/>
    <w:rsid w:val="00DA50F6"/>
    <w:rsid w:val="00DA55D4"/>
    <w:rsid w:val="00DA697D"/>
    <w:rsid w:val="00DA69BA"/>
    <w:rsid w:val="00DA6E73"/>
    <w:rsid w:val="00DB0E3B"/>
    <w:rsid w:val="00DB0F7A"/>
    <w:rsid w:val="00DB166C"/>
    <w:rsid w:val="00DB18A4"/>
    <w:rsid w:val="00DB2857"/>
    <w:rsid w:val="00DB3A1A"/>
    <w:rsid w:val="00DB4059"/>
    <w:rsid w:val="00DB47A3"/>
    <w:rsid w:val="00DB588D"/>
    <w:rsid w:val="00DB61AA"/>
    <w:rsid w:val="00DB6733"/>
    <w:rsid w:val="00DB79F9"/>
    <w:rsid w:val="00DC052A"/>
    <w:rsid w:val="00DC135C"/>
    <w:rsid w:val="00DC2B33"/>
    <w:rsid w:val="00DC2E04"/>
    <w:rsid w:val="00DC3150"/>
    <w:rsid w:val="00DC3D66"/>
    <w:rsid w:val="00DC4357"/>
    <w:rsid w:val="00DC45C4"/>
    <w:rsid w:val="00DC4999"/>
    <w:rsid w:val="00DC564E"/>
    <w:rsid w:val="00DC5F99"/>
    <w:rsid w:val="00DC6B96"/>
    <w:rsid w:val="00DC7BAA"/>
    <w:rsid w:val="00DD08DF"/>
    <w:rsid w:val="00DD0AA6"/>
    <w:rsid w:val="00DD1A6E"/>
    <w:rsid w:val="00DD1AB5"/>
    <w:rsid w:val="00DD2D60"/>
    <w:rsid w:val="00DD2DE6"/>
    <w:rsid w:val="00DD38E8"/>
    <w:rsid w:val="00DD454D"/>
    <w:rsid w:val="00DD4A5A"/>
    <w:rsid w:val="00DD4CB9"/>
    <w:rsid w:val="00DD51B9"/>
    <w:rsid w:val="00DD566E"/>
    <w:rsid w:val="00DD5743"/>
    <w:rsid w:val="00DD7678"/>
    <w:rsid w:val="00DE0370"/>
    <w:rsid w:val="00DE0CAD"/>
    <w:rsid w:val="00DE289B"/>
    <w:rsid w:val="00DE3886"/>
    <w:rsid w:val="00DE5F11"/>
    <w:rsid w:val="00DF0123"/>
    <w:rsid w:val="00DF02A1"/>
    <w:rsid w:val="00DF1307"/>
    <w:rsid w:val="00DF1375"/>
    <w:rsid w:val="00DF1BD3"/>
    <w:rsid w:val="00DF1EEE"/>
    <w:rsid w:val="00DF21AD"/>
    <w:rsid w:val="00DF2560"/>
    <w:rsid w:val="00DF2DDE"/>
    <w:rsid w:val="00DF3B76"/>
    <w:rsid w:val="00DF47BA"/>
    <w:rsid w:val="00DF4D4A"/>
    <w:rsid w:val="00DF52A7"/>
    <w:rsid w:val="00DF5322"/>
    <w:rsid w:val="00DF5F4F"/>
    <w:rsid w:val="00DF7348"/>
    <w:rsid w:val="00E005DD"/>
    <w:rsid w:val="00E006D0"/>
    <w:rsid w:val="00E0290D"/>
    <w:rsid w:val="00E02D2E"/>
    <w:rsid w:val="00E0376C"/>
    <w:rsid w:val="00E051F5"/>
    <w:rsid w:val="00E0603A"/>
    <w:rsid w:val="00E0672D"/>
    <w:rsid w:val="00E06AFF"/>
    <w:rsid w:val="00E06C56"/>
    <w:rsid w:val="00E0743D"/>
    <w:rsid w:val="00E103A6"/>
    <w:rsid w:val="00E10E2E"/>
    <w:rsid w:val="00E11919"/>
    <w:rsid w:val="00E11D37"/>
    <w:rsid w:val="00E12597"/>
    <w:rsid w:val="00E147C3"/>
    <w:rsid w:val="00E14C62"/>
    <w:rsid w:val="00E170DE"/>
    <w:rsid w:val="00E2071C"/>
    <w:rsid w:val="00E217E1"/>
    <w:rsid w:val="00E21F86"/>
    <w:rsid w:val="00E22399"/>
    <w:rsid w:val="00E22494"/>
    <w:rsid w:val="00E24126"/>
    <w:rsid w:val="00E244D8"/>
    <w:rsid w:val="00E24608"/>
    <w:rsid w:val="00E2473C"/>
    <w:rsid w:val="00E257C6"/>
    <w:rsid w:val="00E25FE7"/>
    <w:rsid w:val="00E261A0"/>
    <w:rsid w:val="00E26FE5"/>
    <w:rsid w:val="00E273FD"/>
    <w:rsid w:val="00E3029E"/>
    <w:rsid w:val="00E30F23"/>
    <w:rsid w:val="00E312D1"/>
    <w:rsid w:val="00E31D4A"/>
    <w:rsid w:val="00E322B8"/>
    <w:rsid w:val="00E32BC1"/>
    <w:rsid w:val="00E3463F"/>
    <w:rsid w:val="00E35591"/>
    <w:rsid w:val="00E356C8"/>
    <w:rsid w:val="00E35C50"/>
    <w:rsid w:val="00E36375"/>
    <w:rsid w:val="00E36B5D"/>
    <w:rsid w:val="00E37766"/>
    <w:rsid w:val="00E37941"/>
    <w:rsid w:val="00E4079C"/>
    <w:rsid w:val="00E40CA0"/>
    <w:rsid w:val="00E41476"/>
    <w:rsid w:val="00E41493"/>
    <w:rsid w:val="00E41B06"/>
    <w:rsid w:val="00E42BA6"/>
    <w:rsid w:val="00E43151"/>
    <w:rsid w:val="00E44158"/>
    <w:rsid w:val="00E44913"/>
    <w:rsid w:val="00E45EEC"/>
    <w:rsid w:val="00E474EB"/>
    <w:rsid w:val="00E4799E"/>
    <w:rsid w:val="00E50648"/>
    <w:rsid w:val="00E5136B"/>
    <w:rsid w:val="00E52076"/>
    <w:rsid w:val="00E53706"/>
    <w:rsid w:val="00E538D4"/>
    <w:rsid w:val="00E53AC2"/>
    <w:rsid w:val="00E53B70"/>
    <w:rsid w:val="00E544DD"/>
    <w:rsid w:val="00E555F7"/>
    <w:rsid w:val="00E55640"/>
    <w:rsid w:val="00E55A05"/>
    <w:rsid w:val="00E569A1"/>
    <w:rsid w:val="00E608C8"/>
    <w:rsid w:val="00E60942"/>
    <w:rsid w:val="00E60F97"/>
    <w:rsid w:val="00E60FDA"/>
    <w:rsid w:val="00E6107F"/>
    <w:rsid w:val="00E624AB"/>
    <w:rsid w:val="00E62D5D"/>
    <w:rsid w:val="00E64D78"/>
    <w:rsid w:val="00E651F8"/>
    <w:rsid w:val="00E65DDA"/>
    <w:rsid w:val="00E66BA5"/>
    <w:rsid w:val="00E67F4D"/>
    <w:rsid w:val="00E70213"/>
    <w:rsid w:val="00E71622"/>
    <w:rsid w:val="00E725A6"/>
    <w:rsid w:val="00E72A4C"/>
    <w:rsid w:val="00E72FF3"/>
    <w:rsid w:val="00E730AD"/>
    <w:rsid w:val="00E73CD7"/>
    <w:rsid w:val="00E73CE3"/>
    <w:rsid w:val="00E77E7E"/>
    <w:rsid w:val="00E77EA8"/>
    <w:rsid w:val="00E80B8E"/>
    <w:rsid w:val="00E814D0"/>
    <w:rsid w:val="00E818F5"/>
    <w:rsid w:val="00E8240F"/>
    <w:rsid w:val="00E828A1"/>
    <w:rsid w:val="00E82B07"/>
    <w:rsid w:val="00E83AFF"/>
    <w:rsid w:val="00E83E3E"/>
    <w:rsid w:val="00E84B23"/>
    <w:rsid w:val="00E84EED"/>
    <w:rsid w:val="00E85BB8"/>
    <w:rsid w:val="00E86B66"/>
    <w:rsid w:val="00E86D71"/>
    <w:rsid w:val="00E8729F"/>
    <w:rsid w:val="00E919D3"/>
    <w:rsid w:val="00E91E25"/>
    <w:rsid w:val="00E92180"/>
    <w:rsid w:val="00E943CE"/>
    <w:rsid w:val="00E9448C"/>
    <w:rsid w:val="00E94CDC"/>
    <w:rsid w:val="00E95430"/>
    <w:rsid w:val="00E958B6"/>
    <w:rsid w:val="00E95E71"/>
    <w:rsid w:val="00E978E3"/>
    <w:rsid w:val="00E97A5B"/>
    <w:rsid w:val="00E97D68"/>
    <w:rsid w:val="00EA0574"/>
    <w:rsid w:val="00EA0698"/>
    <w:rsid w:val="00EA189C"/>
    <w:rsid w:val="00EA3109"/>
    <w:rsid w:val="00EA3650"/>
    <w:rsid w:val="00EA3ABE"/>
    <w:rsid w:val="00EA3D72"/>
    <w:rsid w:val="00EA50CE"/>
    <w:rsid w:val="00EB225C"/>
    <w:rsid w:val="00EB3384"/>
    <w:rsid w:val="00EB3A5A"/>
    <w:rsid w:val="00EB3D43"/>
    <w:rsid w:val="00EB3D58"/>
    <w:rsid w:val="00EB4D0E"/>
    <w:rsid w:val="00EB5E43"/>
    <w:rsid w:val="00EB6586"/>
    <w:rsid w:val="00EB6A7E"/>
    <w:rsid w:val="00EB6ED0"/>
    <w:rsid w:val="00EC05BE"/>
    <w:rsid w:val="00EC0724"/>
    <w:rsid w:val="00EC121C"/>
    <w:rsid w:val="00EC16B7"/>
    <w:rsid w:val="00EC19DB"/>
    <w:rsid w:val="00EC2DFE"/>
    <w:rsid w:val="00EC3419"/>
    <w:rsid w:val="00EC47EB"/>
    <w:rsid w:val="00EC4D25"/>
    <w:rsid w:val="00EC5535"/>
    <w:rsid w:val="00EC58F2"/>
    <w:rsid w:val="00EC61AD"/>
    <w:rsid w:val="00EC78D9"/>
    <w:rsid w:val="00ED0A4D"/>
    <w:rsid w:val="00ED1405"/>
    <w:rsid w:val="00ED1BFB"/>
    <w:rsid w:val="00ED2FED"/>
    <w:rsid w:val="00ED3387"/>
    <w:rsid w:val="00ED44F0"/>
    <w:rsid w:val="00ED4C88"/>
    <w:rsid w:val="00ED506E"/>
    <w:rsid w:val="00ED7EE7"/>
    <w:rsid w:val="00ED7F25"/>
    <w:rsid w:val="00EE013B"/>
    <w:rsid w:val="00EE1F92"/>
    <w:rsid w:val="00EE21B7"/>
    <w:rsid w:val="00EE4271"/>
    <w:rsid w:val="00EE49A0"/>
    <w:rsid w:val="00EE4B18"/>
    <w:rsid w:val="00EE510A"/>
    <w:rsid w:val="00EE6270"/>
    <w:rsid w:val="00EE7D25"/>
    <w:rsid w:val="00EF0268"/>
    <w:rsid w:val="00EF065D"/>
    <w:rsid w:val="00EF0A2E"/>
    <w:rsid w:val="00EF0D83"/>
    <w:rsid w:val="00EF110A"/>
    <w:rsid w:val="00EF22B3"/>
    <w:rsid w:val="00EF2446"/>
    <w:rsid w:val="00EF24ED"/>
    <w:rsid w:val="00EF2908"/>
    <w:rsid w:val="00EF2AD1"/>
    <w:rsid w:val="00EF3962"/>
    <w:rsid w:val="00EF41BF"/>
    <w:rsid w:val="00EF4946"/>
    <w:rsid w:val="00EF4D7D"/>
    <w:rsid w:val="00EF5477"/>
    <w:rsid w:val="00EF6075"/>
    <w:rsid w:val="00EF620B"/>
    <w:rsid w:val="00EF6486"/>
    <w:rsid w:val="00EF6C5E"/>
    <w:rsid w:val="00EF76BB"/>
    <w:rsid w:val="00EF7CB6"/>
    <w:rsid w:val="00F0137D"/>
    <w:rsid w:val="00F01745"/>
    <w:rsid w:val="00F01B80"/>
    <w:rsid w:val="00F01CD1"/>
    <w:rsid w:val="00F01F09"/>
    <w:rsid w:val="00F01F3C"/>
    <w:rsid w:val="00F0322D"/>
    <w:rsid w:val="00F03617"/>
    <w:rsid w:val="00F05005"/>
    <w:rsid w:val="00F0644A"/>
    <w:rsid w:val="00F06B71"/>
    <w:rsid w:val="00F06EB0"/>
    <w:rsid w:val="00F06F4A"/>
    <w:rsid w:val="00F0790F"/>
    <w:rsid w:val="00F10524"/>
    <w:rsid w:val="00F126DD"/>
    <w:rsid w:val="00F1270D"/>
    <w:rsid w:val="00F1332D"/>
    <w:rsid w:val="00F137BB"/>
    <w:rsid w:val="00F13C50"/>
    <w:rsid w:val="00F13D8A"/>
    <w:rsid w:val="00F15F76"/>
    <w:rsid w:val="00F165A6"/>
    <w:rsid w:val="00F179A5"/>
    <w:rsid w:val="00F17CBF"/>
    <w:rsid w:val="00F20013"/>
    <w:rsid w:val="00F20024"/>
    <w:rsid w:val="00F20E9E"/>
    <w:rsid w:val="00F21EDB"/>
    <w:rsid w:val="00F233DE"/>
    <w:rsid w:val="00F23A28"/>
    <w:rsid w:val="00F23FF3"/>
    <w:rsid w:val="00F24193"/>
    <w:rsid w:val="00F24578"/>
    <w:rsid w:val="00F26DF7"/>
    <w:rsid w:val="00F26FC9"/>
    <w:rsid w:val="00F27004"/>
    <w:rsid w:val="00F2724F"/>
    <w:rsid w:val="00F27DA4"/>
    <w:rsid w:val="00F31D6C"/>
    <w:rsid w:val="00F31F0D"/>
    <w:rsid w:val="00F3207E"/>
    <w:rsid w:val="00F32E96"/>
    <w:rsid w:val="00F34319"/>
    <w:rsid w:val="00F348CD"/>
    <w:rsid w:val="00F35265"/>
    <w:rsid w:val="00F357AF"/>
    <w:rsid w:val="00F35B54"/>
    <w:rsid w:val="00F35EFC"/>
    <w:rsid w:val="00F3617C"/>
    <w:rsid w:val="00F369D4"/>
    <w:rsid w:val="00F37197"/>
    <w:rsid w:val="00F375B4"/>
    <w:rsid w:val="00F377B9"/>
    <w:rsid w:val="00F37F7C"/>
    <w:rsid w:val="00F4202D"/>
    <w:rsid w:val="00F42267"/>
    <w:rsid w:val="00F422C0"/>
    <w:rsid w:val="00F423FB"/>
    <w:rsid w:val="00F42FEF"/>
    <w:rsid w:val="00F43884"/>
    <w:rsid w:val="00F44E56"/>
    <w:rsid w:val="00F45D0A"/>
    <w:rsid w:val="00F463FE"/>
    <w:rsid w:val="00F46649"/>
    <w:rsid w:val="00F468AB"/>
    <w:rsid w:val="00F47203"/>
    <w:rsid w:val="00F47525"/>
    <w:rsid w:val="00F47852"/>
    <w:rsid w:val="00F5013F"/>
    <w:rsid w:val="00F504EE"/>
    <w:rsid w:val="00F50B76"/>
    <w:rsid w:val="00F513A4"/>
    <w:rsid w:val="00F51EE7"/>
    <w:rsid w:val="00F52266"/>
    <w:rsid w:val="00F525AB"/>
    <w:rsid w:val="00F528B3"/>
    <w:rsid w:val="00F54DEB"/>
    <w:rsid w:val="00F55FED"/>
    <w:rsid w:val="00F566C8"/>
    <w:rsid w:val="00F56A09"/>
    <w:rsid w:val="00F60D33"/>
    <w:rsid w:val="00F617C2"/>
    <w:rsid w:val="00F61F50"/>
    <w:rsid w:val="00F621AE"/>
    <w:rsid w:val="00F624F0"/>
    <w:rsid w:val="00F64470"/>
    <w:rsid w:val="00F66248"/>
    <w:rsid w:val="00F665BF"/>
    <w:rsid w:val="00F668DE"/>
    <w:rsid w:val="00F67790"/>
    <w:rsid w:val="00F67CAA"/>
    <w:rsid w:val="00F67FAE"/>
    <w:rsid w:val="00F702F4"/>
    <w:rsid w:val="00F70C59"/>
    <w:rsid w:val="00F7171C"/>
    <w:rsid w:val="00F73261"/>
    <w:rsid w:val="00F74492"/>
    <w:rsid w:val="00F76633"/>
    <w:rsid w:val="00F82D7A"/>
    <w:rsid w:val="00F83AFC"/>
    <w:rsid w:val="00F845FA"/>
    <w:rsid w:val="00F8491E"/>
    <w:rsid w:val="00F84DF1"/>
    <w:rsid w:val="00F85377"/>
    <w:rsid w:val="00F87773"/>
    <w:rsid w:val="00F9035C"/>
    <w:rsid w:val="00F903C1"/>
    <w:rsid w:val="00F91679"/>
    <w:rsid w:val="00F91C04"/>
    <w:rsid w:val="00F92B5E"/>
    <w:rsid w:val="00F9348C"/>
    <w:rsid w:val="00F9354E"/>
    <w:rsid w:val="00F93CB0"/>
    <w:rsid w:val="00F94D01"/>
    <w:rsid w:val="00F953BA"/>
    <w:rsid w:val="00F95B16"/>
    <w:rsid w:val="00F95FDB"/>
    <w:rsid w:val="00F9648D"/>
    <w:rsid w:val="00F9774F"/>
    <w:rsid w:val="00F97B77"/>
    <w:rsid w:val="00FA0FA7"/>
    <w:rsid w:val="00FA105F"/>
    <w:rsid w:val="00FA1611"/>
    <w:rsid w:val="00FA1BF9"/>
    <w:rsid w:val="00FA1D40"/>
    <w:rsid w:val="00FA24F8"/>
    <w:rsid w:val="00FA2BF3"/>
    <w:rsid w:val="00FA2D58"/>
    <w:rsid w:val="00FA33F8"/>
    <w:rsid w:val="00FA47A3"/>
    <w:rsid w:val="00FA5430"/>
    <w:rsid w:val="00FA6043"/>
    <w:rsid w:val="00FA6B2E"/>
    <w:rsid w:val="00FA6BFF"/>
    <w:rsid w:val="00FB0268"/>
    <w:rsid w:val="00FB0760"/>
    <w:rsid w:val="00FB0E9C"/>
    <w:rsid w:val="00FB128F"/>
    <w:rsid w:val="00FB2127"/>
    <w:rsid w:val="00FB243E"/>
    <w:rsid w:val="00FB35D8"/>
    <w:rsid w:val="00FB3889"/>
    <w:rsid w:val="00FB49C1"/>
    <w:rsid w:val="00FB4E3D"/>
    <w:rsid w:val="00FB4FE9"/>
    <w:rsid w:val="00FB59F9"/>
    <w:rsid w:val="00FB5E3D"/>
    <w:rsid w:val="00FB73DC"/>
    <w:rsid w:val="00FB7509"/>
    <w:rsid w:val="00FC1A77"/>
    <w:rsid w:val="00FC1D41"/>
    <w:rsid w:val="00FC1E19"/>
    <w:rsid w:val="00FC3058"/>
    <w:rsid w:val="00FC3DC4"/>
    <w:rsid w:val="00FC40CB"/>
    <w:rsid w:val="00FC413B"/>
    <w:rsid w:val="00FC451D"/>
    <w:rsid w:val="00FC4FCE"/>
    <w:rsid w:val="00FC5188"/>
    <w:rsid w:val="00FC6077"/>
    <w:rsid w:val="00FC682E"/>
    <w:rsid w:val="00FC6864"/>
    <w:rsid w:val="00FC6C91"/>
    <w:rsid w:val="00FC6DE2"/>
    <w:rsid w:val="00FC76EA"/>
    <w:rsid w:val="00FD02B3"/>
    <w:rsid w:val="00FD1113"/>
    <w:rsid w:val="00FD1196"/>
    <w:rsid w:val="00FD1A92"/>
    <w:rsid w:val="00FD1C08"/>
    <w:rsid w:val="00FD36E7"/>
    <w:rsid w:val="00FD4962"/>
    <w:rsid w:val="00FD4B61"/>
    <w:rsid w:val="00FD5131"/>
    <w:rsid w:val="00FD513F"/>
    <w:rsid w:val="00FD5464"/>
    <w:rsid w:val="00FD5521"/>
    <w:rsid w:val="00FD6A45"/>
    <w:rsid w:val="00FD6B67"/>
    <w:rsid w:val="00FD78C6"/>
    <w:rsid w:val="00FD79FC"/>
    <w:rsid w:val="00FD7C80"/>
    <w:rsid w:val="00FE2A08"/>
    <w:rsid w:val="00FE2AE9"/>
    <w:rsid w:val="00FE2B1F"/>
    <w:rsid w:val="00FE2C73"/>
    <w:rsid w:val="00FE2EBB"/>
    <w:rsid w:val="00FE3FC8"/>
    <w:rsid w:val="00FE5000"/>
    <w:rsid w:val="00FE5047"/>
    <w:rsid w:val="00FE5B83"/>
    <w:rsid w:val="00FE6C45"/>
    <w:rsid w:val="00FE6D96"/>
    <w:rsid w:val="00FE736B"/>
    <w:rsid w:val="00FF0888"/>
    <w:rsid w:val="00FF2862"/>
    <w:rsid w:val="00FF30F8"/>
    <w:rsid w:val="00FF33DB"/>
    <w:rsid w:val="00FF3B58"/>
    <w:rsid w:val="00FF416F"/>
    <w:rsid w:val="00FF585A"/>
    <w:rsid w:val="00FF6972"/>
    <w:rsid w:val="00FF7159"/>
    <w:rsid w:val="00FF7624"/>
    <w:rsid w:val="00FF7818"/>
    <w:rsid w:val="00FF79F3"/>
    <w:rsid w:val="00FF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79F71AB"/>
  <w15:docId w15:val="{4CEE7ABB-98A4-4E27-B3F0-9D0109B3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9F0"/>
    <w:pPr>
      <w:spacing w:before="120"/>
      <w:ind w:left="1080"/>
      <w:jc w:val="both"/>
    </w:pPr>
    <w:rPr>
      <w:sz w:val="28"/>
      <w:szCs w:val="24"/>
    </w:rPr>
  </w:style>
  <w:style w:type="paragraph" w:styleId="Heading1">
    <w:name w:val="heading 1"/>
    <w:basedOn w:val="Normal"/>
    <w:next w:val="Normal"/>
    <w:link w:val="Heading1Char"/>
    <w:uiPriority w:val="9"/>
    <w:qFormat/>
    <w:rsid w:val="003C3E8A"/>
    <w:pPr>
      <w:keepNext/>
      <w:keepLines/>
      <w:spacing w:before="480"/>
      <w:jc w:val="center"/>
      <w:outlineLvl w:val="0"/>
    </w:pPr>
    <w:rPr>
      <w:rFonts w:eastAsia="Times New Roman"/>
      <w:b/>
      <w:bCs/>
      <w:szCs w:val="28"/>
    </w:rPr>
  </w:style>
  <w:style w:type="paragraph" w:styleId="Heading2">
    <w:name w:val="heading 2"/>
    <w:basedOn w:val="Normal"/>
    <w:next w:val="Normal"/>
    <w:link w:val="Heading2Char"/>
    <w:uiPriority w:val="9"/>
    <w:unhideWhenUsed/>
    <w:qFormat/>
    <w:rsid w:val="006619F0"/>
    <w:pPr>
      <w:keepNext/>
      <w:keepLines/>
      <w:numPr>
        <w:numId w:val="39"/>
      </w:numPr>
      <w:spacing w:before="200"/>
      <w:outlineLvl w:val="1"/>
    </w:pPr>
    <w:rPr>
      <w:rFonts w:eastAsia="Times New Roman"/>
      <w:b/>
      <w:bCs/>
      <w:szCs w:val="26"/>
    </w:rPr>
  </w:style>
  <w:style w:type="paragraph" w:styleId="Heading3">
    <w:name w:val="heading 3"/>
    <w:basedOn w:val="Normal"/>
    <w:next w:val="Normal"/>
    <w:link w:val="Heading3Char"/>
    <w:unhideWhenUsed/>
    <w:qFormat/>
    <w:rsid w:val="006619F0"/>
    <w:pPr>
      <w:keepNext/>
      <w:keepLines/>
      <w:numPr>
        <w:ilvl w:val="1"/>
        <w:numId w:val="39"/>
      </w:numPr>
      <w:spacing w:before="200"/>
      <w:outlineLvl w:val="2"/>
    </w:pPr>
    <w:rPr>
      <w:rFonts w:eastAsia="Times New Roma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77211"/>
    <w:pPr>
      <w:spacing w:before="240"/>
      <w:ind w:firstLine="567"/>
    </w:pPr>
  </w:style>
  <w:style w:type="paragraph" w:styleId="BalloonText">
    <w:name w:val="Balloon Text"/>
    <w:basedOn w:val="Normal"/>
    <w:link w:val="BalloonTextChar"/>
    <w:uiPriority w:val="99"/>
    <w:semiHidden/>
    <w:unhideWhenUsed/>
    <w:rsid w:val="00490EF4"/>
    <w:rPr>
      <w:rFonts w:ascii="Tahoma" w:hAnsi="Tahoma" w:cs="Tahoma"/>
      <w:sz w:val="16"/>
      <w:szCs w:val="16"/>
    </w:rPr>
  </w:style>
  <w:style w:type="character" w:customStyle="1" w:styleId="BalloonTextChar">
    <w:name w:val="Balloon Text Char"/>
    <w:basedOn w:val="DefaultParagraphFont"/>
    <w:link w:val="BalloonText"/>
    <w:uiPriority w:val="99"/>
    <w:semiHidden/>
    <w:rsid w:val="00490EF4"/>
    <w:rPr>
      <w:rFonts w:ascii="Tahoma" w:hAnsi="Tahoma" w:cs="Tahoma"/>
      <w:sz w:val="16"/>
      <w:szCs w:val="16"/>
    </w:rPr>
  </w:style>
  <w:style w:type="paragraph" w:styleId="BodyText2">
    <w:name w:val="Body Text 2"/>
    <w:basedOn w:val="Normal"/>
    <w:link w:val="BodyText2Char"/>
    <w:rsid w:val="00DD1A6E"/>
    <w:pPr>
      <w:ind w:left="1276" w:hanging="425"/>
    </w:pPr>
    <w:rPr>
      <w:sz w:val="26"/>
      <w:szCs w:val="20"/>
      <w:lang w:val="en-GB"/>
    </w:rPr>
  </w:style>
  <w:style w:type="character" w:customStyle="1" w:styleId="BodyText2Char">
    <w:name w:val="Body Text 2 Char"/>
    <w:basedOn w:val="DefaultParagraphFont"/>
    <w:link w:val="BodyText2"/>
    <w:rsid w:val="00DD1A6E"/>
    <w:rPr>
      <w:sz w:val="26"/>
      <w:lang w:val="en-GB"/>
    </w:rPr>
  </w:style>
  <w:style w:type="paragraph" w:styleId="BodyText3">
    <w:name w:val="Body Text 3"/>
    <w:basedOn w:val="Normal"/>
    <w:link w:val="BodyText3Char"/>
    <w:rsid w:val="00DD1A6E"/>
    <w:rPr>
      <w:spacing w:val="-2"/>
      <w:szCs w:val="20"/>
      <w:lang w:val="en-GB"/>
    </w:rPr>
  </w:style>
  <w:style w:type="character" w:customStyle="1" w:styleId="BodyText3Char">
    <w:name w:val="Body Text 3 Char"/>
    <w:basedOn w:val="DefaultParagraphFont"/>
    <w:link w:val="BodyText3"/>
    <w:rsid w:val="00DD1A6E"/>
    <w:rPr>
      <w:spacing w:val="-2"/>
      <w:sz w:val="24"/>
      <w:lang w:val="en-GB"/>
    </w:rPr>
  </w:style>
  <w:style w:type="paragraph" w:styleId="ListParagraph">
    <w:name w:val="List Paragraph"/>
    <w:basedOn w:val="Normal"/>
    <w:autoRedefine/>
    <w:uiPriority w:val="34"/>
    <w:qFormat/>
    <w:rsid w:val="00F01745"/>
    <w:pPr>
      <w:numPr>
        <w:numId w:val="16"/>
      </w:numPr>
      <w:ind w:left="900" w:hanging="540"/>
    </w:pPr>
    <w:rPr>
      <w:szCs w:val="26"/>
    </w:rPr>
  </w:style>
  <w:style w:type="character" w:customStyle="1" w:styleId="Heading1Char">
    <w:name w:val="Heading 1 Char"/>
    <w:basedOn w:val="DefaultParagraphFont"/>
    <w:link w:val="Heading1"/>
    <w:uiPriority w:val="9"/>
    <w:rsid w:val="003C3E8A"/>
    <w:rPr>
      <w:rFonts w:eastAsia="Times New Roman" w:cs="Times New Roman"/>
      <w:b/>
      <w:bCs/>
      <w:sz w:val="28"/>
      <w:szCs w:val="28"/>
    </w:rPr>
  </w:style>
  <w:style w:type="character" w:customStyle="1" w:styleId="Heading2Char">
    <w:name w:val="Heading 2 Char"/>
    <w:basedOn w:val="DefaultParagraphFont"/>
    <w:link w:val="Heading2"/>
    <w:uiPriority w:val="9"/>
    <w:rsid w:val="00731B0C"/>
    <w:rPr>
      <w:rFonts w:eastAsia="Times New Roman"/>
      <w:b/>
      <w:bCs/>
      <w:sz w:val="28"/>
      <w:szCs w:val="26"/>
    </w:rPr>
  </w:style>
  <w:style w:type="paragraph" w:styleId="TOC1">
    <w:name w:val="toc 1"/>
    <w:basedOn w:val="Normal"/>
    <w:next w:val="Normal"/>
    <w:autoRedefine/>
    <w:uiPriority w:val="39"/>
    <w:unhideWhenUsed/>
    <w:rsid w:val="00167358"/>
    <w:pPr>
      <w:tabs>
        <w:tab w:val="left" w:pos="1100"/>
        <w:tab w:val="right" w:leader="dot" w:pos="8990"/>
      </w:tabs>
      <w:spacing w:after="100" w:line="360" w:lineRule="auto"/>
      <w:ind w:left="360"/>
    </w:pPr>
  </w:style>
  <w:style w:type="character" w:styleId="Hyperlink">
    <w:name w:val="Hyperlink"/>
    <w:basedOn w:val="DefaultParagraphFont"/>
    <w:uiPriority w:val="99"/>
    <w:unhideWhenUsed/>
    <w:rsid w:val="00077F76"/>
    <w:rPr>
      <w:color w:val="0000FF"/>
      <w:u w:val="single"/>
    </w:rPr>
  </w:style>
  <w:style w:type="paragraph" w:styleId="Header">
    <w:name w:val="header"/>
    <w:basedOn w:val="Normal"/>
    <w:link w:val="HeaderChar"/>
    <w:unhideWhenUsed/>
    <w:rsid w:val="00B32600"/>
    <w:pPr>
      <w:tabs>
        <w:tab w:val="center" w:pos="4680"/>
        <w:tab w:val="right" w:pos="9360"/>
      </w:tabs>
    </w:pPr>
  </w:style>
  <w:style w:type="character" w:customStyle="1" w:styleId="HeaderChar">
    <w:name w:val="Header Char"/>
    <w:basedOn w:val="DefaultParagraphFont"/>
    <w:link w:val="Header"/>
    <w:uiPriority w:val="99"/>
    <w:rsid w:val="00B32600"/>
    <w:rPr>
      <w:sz w:val="24"/>
      <w:szCs w:val="24"/>
    </w:rPr>
  </w:style>
  <w:style w:type="paragraph" w:styleId="Footer">
    <w:name w:val="footer"/>
    <w:basedOn w:val="Normal"/>
    <w:link w:val="FooterChar"/>
    <w:uiPriority w:val="99"/>
    <w:unhideWhenUsed/>
    <w:rsid w:val="00B32600"/>
    <w:pPr>
      <w:tabs>
        <w:tab w:val="center" w:pos="4680"/>
        <w:tab w:val="right" w:pos="9360"/>
      </w:tabs>
    </w:pPr>
  </w:style>
  <w:style w:type="character" w:customStyle="1" w:styleId="FooterChar">
    <w:name w:val="Footer Char"/>
    <w:basedOn w:val="DefaultParagraphFont"/>
    <w:link w:val="Footer"/>
    <w:uiPriority w:val="99"/>
    <w:rsid w:val="00B32600"/>
    <w:rPr>
      <w:sz w:val="24"/>
      <w:szCs w:val="24"/>
    </w:rPr>
  </w:style>
  <w:style w:type="character" w:customStyle="1" w:styleId="Heading3Char">
    <w:name w:val="Heading 3 Char"/>
    <w:basedOn w:val="DefaultParagraphFont"/>
    <w:link w:val="Heading3"/>
    <w:rsid w:val="00AE34A2"/>
    <w:rPr>
      <w:rFonts w:eastAsia="Times New Roman"/>
      <w:b/>
      <w:bCs/>
      <w:i/>
      <w:sz w:val="28"/>
      <w:szCs w:val="24"/>
    </w:rPr>
  </w:style>
  <w:style w:type="paragraph" w:styleId="NoSpacing">
    <w:name w:val="No Spacing"/>
    <w:uiPriority w:val="1"/>
    <w:qFormat/>
    <w:rsid w:val="009506ED"/>
    <w:pPr>
      <w:jc w:val="both"/>
    </w:pPr>
    <w:rPr>
      <w:sz w:val="28"/>
      <w:szCs w:val="24"/>
    </w:rPr>
  </w:style>
  <w:style w:type="paragraph" w:styleId="CommentText">
    <w:name w:val="annotation text"/>
    <w:basedOn w:val="Normal"/>
    <w:link w:val="CommentTextChar"/>
    <w:unhideWhenUsed/>
    <w:rsid w:val="00826B3D"/>
    <w:rPr>
      <w:sz w:val="20"/>
      <w:szCs w:val="20"/>
    </w:rPr>
  </w:style>
  <w:style w:type="character" w:customStyle="1" w:styleId="CommentTextChar">
    <w:name w:val="Comment Text Char"/>
    <w:basedOn w:val="DefaultParagraphFont"/>
    <w:link w:val="CommentText"/>
    <w:rsid w:val="00826B3D"/>
  </w:style>
  <w:style w:type="paragraph" w:styleId="CommentSubject">
    <w:name w:val="annotation subject"/>
    <w:basedOn w:val="CommentText"/>
    <w:next w:val="CommentText"/>
    <w:link w:val="CommentSubjectChar"/>
    <w:semiHidden/>
    <w:rsid w:val="00826B3D"/>
    <w:pPr>
      <w:jc w:val="left"/>
    </w:pPr>
    <w:rPr>
      <w:b/>
      <w:bCs/>
    </w:rPr>
  </w:style>
  <w:style w:type="character" w:customStyle="1" w:styleId="CommentSubjectChar">
    <w:name w:val="Comment Subject Char"/>
    <w:basedOn w:val="CommentTextChar"/>
    <w:link w:val="CommentSubject"/>
    <w:semiHidden/>
    <w:rsid w:val="00826B3D"/>
    <w:rPr>
      <w:b/>
      <w:bCs/>
    </w:rPr>
  </w:style>
  <w:style w:type="character" w:styleId="CommentReference">
    <w:name w:val="annotation reference"/>
    <w:basedOn w:val="DefaultParagraphFont"/>
    <w:rsid w:val="0000541E"/>
    <w:rPr>
      <w:sz w:val="16"/>
      <w:szCs w:val="16"/>
    </w:rPr>
  </w:style>
  <w:style w:type="paragraph" w:customStyle="1" w:styleId="Style1">
    <w:name w:val="_Style 1"/>
    <w:rsid w:val="002E2DE2"/>
    <w:pPr>
      <w:widowControl w:val="0"/>
      <w:autoSpaceDE w:val="0"/>
      <w:autoSpaceDN w:val="0"/>
      <w:spacing w:before="100" w:after="100"/>
    </w:pPr>
    <w:rPr>
      <w:rFonts w:eastAsia="SimSun"/>
    </w:rPr>
  </w:style>
  <w:style w:type="character" w:customStyle="1" w:styleId="hps">
    <w:name w:val="hps"/>
    <w:basedOn w:val="DefaultParagraphFont"/>
    <w:rsid w:val="00066235"/>
  </w:style>
  <w:style w:type="paragraph" w:styleId="NormalWeb">
    <w:name w:val="Normal (Web)"/>
    <w:basedOn w:val="Normal"/>
    <w:uiPriority w:val="99"/>
    <w:unhideWhenUsed/>
    <w:rsid w:val="00066235"/>
    <w:pPr>
      <w:spacing w:before="100" w:beforeAutospacing="1" w:after="100" w:afterAutospacing="1"/>
      <w:jc w:val="left"/>
    </w:pPr>
    <w:rPr>
      <w:sz w:val="24"/>
    </w:rPr>
  </w:style>
  <w:style w:type="paragraph" w:styleId="BodyText">
    <w:name w:val="Body Text"/>
    <w:basedOn w:val="Normal"/>
    <w:link w:val="BodyTextChar"/>
    <w:uiPriority w:val="99"/>
    <w:semiHidden/>
    <w:unhideWhenUsed/>
    <w:rsid w:val="0035584F"/>
    <w:pPr>
      <w:spacing w:after="120"/>
    </w:pPr>
  </w:style>
  <w:style w:type="character" w:customStyle="1" w:styleId="BodyTextChar">
    <w:name w:val="Body Text Char"/>
    <w:basedOn w:val="DefaultParagraphFont"/>
    <w:link w:val="BodyText"/>
    <w:uiPriority w:val="99"/>
    <w:semiHidden/>
    <w:rsid w:val="0035584F"/>
    <w:rPr>
      <w:sz w:val="28"/>
      <w:szCs w:val="24"/>
    </w:rPr>
  </w:style>
  <w:style w:type="paragraph" w:styleId="Revision">
    <w:name w:val="Revision"/>
    <w:hidden/>
    <w:uiPriority w:val="99"/>
    <w:semiHidden/>
    <w:rsid w:val="00802ADB"/>
    <w:rPr>
      <w:sz w:val="28"/>
      <w:szCs w:val="24"/>
    </w:rPr>
  </w:style>
  <w:style w:type="table" w:styleId="TableGrid">
    <w:name w:val="Table Grid"/>
    <w:basedOn w:val="TableNormal"/>
    <w:uiPriority w:val="59"/>
    <w:rsid w:val="009A07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5464D4"/>
    <w:pPr>
      <w:autoSpaceDE w:val="0"/>
      <w:autoSpaceDN w:val="0"/>
      <w:adjustRightInd w:val="0"/>
    </w:pPr>
    <w:rPr>
      <w:rFonts w:ascii="Calibri" w:hAnsi="Calibri" w:cs="Calibri"/>
      <w:color w:val="000000"/>
      <w:sz w:val="24"/>
      <w:szCs w:val="24"/>
      <w:lang w:val="vi-VN" w:eastAsia="vi-VN"/>
    </w:rPr>
  </w:style>
  <w:style w:type="character" w:styleId="Emphasis">
    <w:name w:val="Emphasis"/>
    <w:basedOn w:val="DefaultParagraphFont"/>
    <w:uiPriority w:val="20"/>
    <w:qFormat/>
    <w:rsid w:val="00B71596"/>
    <w:rPr>
      <w:i/>
      <w:iCs/>
    </w:rPr>
  </w:style>
  <w:style w:type="paragraph" w:customStyle="1" w:styleId="pbody">
    <w:name w:val="pbody"/>
    <w:basedOn w:val="Normal"/>
    <w:rsid w:val="00A747A5"/>
    <w:pPr>
      <w:spacing w:after="240" w:line="254" w:lineRule="atLeast"/>
      <w:jc w:val="left"/>
    </w:pPr>
    <w:rPr>
      <w:rFonts w:ascii="Verdana" w:eastAsia="Times New Roman" w:hAnsi="Verdana" w:cs="Arial"/>
      <w:color w:val="000000"/>
      <w:sz w:val="17"/>
      <w:szCs w:val="17"/>
    </w:rPr>
  </w:style>
  <w:style w:type="character" w:customStyle="1" w:styleId="pbody1">
    <w:name w:val="pbody1"/>
    <w:basedOn w:val="DefaultParagraphFont"/>
    <w:rsid w:val="00A747A5"/>
    <w:rPr>
      <w:rFonts w:ascii="Verdana" w:hAnsi="Verdana" w:cs="Arial" w:hint="default"/>
      <w:color w:val="000000"/>
      <w:sz w:val="17"/>
      <w:szCs w:val="17"/>
    </w:rPr>
  </w:style>
  <w:style w:type="character" w:styleId="IntenseEmphasis">
    <w:name w:val="Intense Emphasis"/>
    <w:basedOn w:val="DefaultParagraphFont"/>
    <w:uiPriority w:val="21"/>
    <w:qFormat/>
    <w:rsid w:val="00C97CBB"/>
    <w:rPr>
      <w:b/>
      <w:bCs/>
      <w:i/>
      <w:iCs/>
      <w:color w:val="4F81BD"/>
    </w:rPr>
  </w:style>
  <w:style w:type="paragraph" w:customStyle="1" w:styleId="normalwithnumbering">
    <w:name w:val="normal with numbering"/>
    <w:basedOn w:val="Normal"/>
    <w:link w:val="normalwithnumberingChar"/>
    <w:autoRedefine/>
    <w:qFormat/>
    <w:rsid w:val="006619F0"/>
    <w:pPr>
      <w:numPr>
        <w:ilvl w:val="2"/>
        <w:numId w:val="39"/>
      </w:numPr>
      <w:tabs>
        <w:tab w:val="left" w:pos="1890"/>
      </w:tabs>
      <w:ind w:left="1080"/>
    </w:pPr>
    <w:rPr>
      <w:lang w:val="pt-BR"/>
    </w:rPr>
  </w:style>
  <w:style w:type="character" w:customStyle="1" w:styleId="normalwithnumberingChar">
    <w:name w:val="normal with numbering Char"/>
    <w:basedOn w:val="DefaultParagraphFont"/>
    <w:link w:val="normalwithnumbering"/>
    <w:rsid w:val="00DE289B"/>
    <w:rPr>
      <w:sz w:val="28"/>
      <w:szCs w:val="24"/>
      <w:lang w:val="pt-BR"/>
    </w:rPr>
  </w:style>
  <w:style w:type="paragraph" w:customStyle="1" w:styleId="normalwithabc">
    <w:name w:val="normal with abc"/>
    <w:basedOn w:val="Normal"/>
    <w:link w:val="normalwithabcChar"/>
    <w:qFormat/>
    <w:rsid w:val="006619F0"/>
    <w:pPr>
      <w:numPr>
        <w:ilvl w:val="3"/>
        <w:numId w:val="39"/>
      </w:numPr>
    </w:pPr>
    <w:rPr>
      <w:lang w:val="pt-BR"/>
    </w:rPr>
  </w:style>
  <w:style w:type="character" w:customStyle="1" w:styleId="normalwithabcChar">
    <w:name w:val="normal with abc Char"/>
    <w:basedOn w:val="DefaultParagraphFont"/>
    <w:link w:val="normalwithabc"/>
    <w:rsid w:val="00214002"/>
    <w:rPr>
      <w:sz w:val="28"/>
      <w:szCs w:val="24"/>
      <w:lang w:val="pt-BR"/>
    </w:rPr>
  </w:style>
  <w:style w:type="paragraph" w:customStyle="1" w:styleId="TnCnormalMBAL">
    <w:name w:val="TnC normal MBAL"/>
    <w:basedOn w:val="Normal"/>
    <w:link w:val="TnCnormalMBALChar"/>
    <w:qFormat/>
    <w:rsid w:val="00D1382A"/>
    <w:rPr>
      <w:lang w:val="pt-BR"/>
    </w:rPr>
  </w:style>
  <w:style w:type="character" w:customStyle="1" w:styleId="TnCnormalMBALChar">
    <w:name w:val="TnC normal MBAL Char"/>
    <w:basedOn w:val="DefaultParagraphFont"/>
    <w:link w:val="TnCnormalMBAL"/>
    <w:rsid w:val="00D1382A"/>
    <w:rPr>
      <w:sz w:val="28"/>
      <w:szCs w:val="24"/>
      <w:lang w:val="pt-BR"/>
    </w:rPr>
  </w:style>
  <w:style w:type="paragraph" w:customStyle="1" w:styleId="Heading3nobold0">
    <w:name w:val="Heading3nobold"/>
    <w:basedOn w:val="Heading3"/>
    <w:link w:val="Heading3noboldChar"/>
    <w:qFormat/>
    <w:rsid w:val="00DE289B"/>
    <w:pPr>
      <w:keepNext w:val="0"/>
      <w:keepLines w:val="0"/>
    </w:pPr>
    <w:rPr>
      <w:b w:val="0"/>
      <w:i w:val="0"/>
      <w:lang w:val="pt-BR"/>
    </w:rPr>
  </w:style>
  <w:style w:type="character" w:customStyle="1" w:styleId="Heading3noboldChar">
    <w:name w:val="Heading3nobold Char"/>
    <w:basedOn w:val="Heading3Char"/>
    <w:link w:val="Heading3nobold0"/>
    <w:rsid w:val="00DE289B"/>
    <w:rPr>
      <w:rFonts w:eastAsia="Times New Roman"/>
      <w:b w:val="0"/>
      <w:bCs/>
      <w:i w:val="0"/>
      <w:sz w:val="28"/>
      <w:szCs w:val="24"/>
      <w:lang w:val="pt-BR"/>
    </w:rPr>
  </w:style>
  <w:style w:type="character" w:customStyle="1" w:styleId="Heading3noboldChar0">
    <w:name w:val="Heading 3nobold Char"/>
    <w:basedOn w:val="Heading3Char"/>
    <w:link w:val="Heading3nobold"/>
    <w:locked/>
    <w:rsid w:val="00EE6270"/>
    <w:rPr>
      <w:rFonts w:eastAsia="Times New Roman"/>
      <w:b/>
      <w:bCs w:val="0"/>
      <w:i/>
      <w:sz w:val="28"/>
      <w:szCs w:val="24"/>
      <w:lang w:val="pt-BR"/>
    </w:rPr>
  </w:style>
  <w:style w:type="paragraph" w:customStyle="1" w:styleId="Heading3nobold">
    <w:name w:val="Heading 3nobold"/>
    <w:basedOn w:val="Heading3"/>
    <w:link w:val="Heading3noboldChar0"/>
    <w:autoRedefine/>
    <w:qFormat/>
    <w:rsid w:val="00EE6270"/>
    <w:pPr>
      <w:keepNext w:val="0"/>
      <w:keepLines w:val="0"/>
      <w:numPr>
        <w:numId w:val="1"/>
      </w:numPr>
      <w:spacing w:before="120"/>
    </w:pPr>
    <w:rPr>
      <w:bCs w:val="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546333">
      <w:bodyDiv w:val="1"/>
      <w:marLeft w:val="0"/>
      <w:marRight w:val="0"/>
      <w:marTop w:val="0"/>
      <w:marBottom w:val="0"/>
      <w:divBdr>
        <w:top w:val="none" w:sz="0" w:space="0" w:color="auto"/>
        <w:left w:val="none" w:sz="0" w:space="0" w:color="auto"/>
        <w:bottom w:val="none" w:sz="0" w:space="0" w:color="auto"/>
        <w:right w:val="none" w:sz="0" w:space="0" w:color="auto"/>
      </w:divBdr>
    </w:div>
    <w:div w:id="455831167">
      <w:bodyDiv w:val="1"/>
      <w:marLeft w:val="0"/>
      <w:marRight w:val="0"/>
      <w:marTop w:val="0"/>
      <w:marBottom w:val="0"/>
      <w:divBdr>
        <w:top w:val="none" w:sz="0" w:space="0" w:color="auto"/>
        <w:left w:val="none" w:sz="0" w:space="0" w:color="auto"/>
        <w:bottom w:val="none" w:sz="0" w:space="0" w:color="auto"/>
        <w:right w:val="none" w:sz="0" w:space="0" w:color="auto"/>
      </w:divBdr>
      <w:divsChild>
        <w:div w:id="1188834011">
          <w:marLeft w:val="0"/>
          <w:marRight w:val="0"/>
          <w:marTop w:val="0"/>
          <w:marBottom w:val="0"/>
          <w:divBdr>
            <w:top w:val="none" w:sz="0" w:space="0" w:color="auto"/>
            <w:left w:val="none" w:sz="0" w:space="0" w:color="auto"/>
            <w:bottom w:val="none" w:sz="0" w:space="0" w:color="auto"/>
            <w:right w:val="none" w:sz="0" w:space="0" w:color="auto"/>
          </w:divBdr>
          <w:divsChild>
            <w:div w:id="1217282324">
              <w:marLeft w:val="0"/>
              <w:marRight w:val="0"/>
              <w:marTop w:val="0"/>
              <w:marBottom w:val="0"/>
              <w:divBdr>
                <w:top w:val="none" w:sz="0" w:space="0" w:color="auto"/>
                <w:left w:val="none" w:sz="0" w:space="0" w:color="auto"/>
                <w:bottom w:val="none" w:sz="0" w:space="0" w:color="auto"/>
                <w:right w:val="none" w:sz="0" w:space="0" w:color="auto"/>
              </w:divBdr>
              <w:divsChild>
                <w:div w:id="225382623">
                  <w:marLeft w:val="0"/>
                  <w:marRight w:val="0"/>
                  <w:marTop w:val="0"/>
                  <w:marBottom w:val="0"/>
                  <w:divBdr>
                    <w:top w:val="none" w:sz="0" w:space="0" w:color="auto"/>
                    <w:left w:val="none" w:sz="0" w:space="0" w:color="auto"/>
                    <w:bottom w:val="none" w:sz="0" w:space="0" w:color="auto"/>
                    <w:right w:val="none" w:sz="0" w:space="0" w:color="auto"/>
                  </w:divBdr>
                  <w:divsChild>
                    <w:div w:id="864171022">
                      <w:marLeft w:val="0"/>
                      <w:marRight w:val="0"/>
                      <w:marTop w:val="0"/>
                      <w:marBottom w:val="0"/>
                      <w:divBdr>
                        <w:top w:val="none" w:sz="0" w:space="0" w:color="auto"/>
                        <w:left w:val="none" w:sz="0" w:space="0" w:color="auto"/>
                        <w:bottom w:val="none" w:sz="0" w:space="0" w:color="auto"/>
                        <w:right w:val="none" w:sz="0" w:space="0" w:color="auto"/>
                      </w:divBdr>
                      <w:divsChild>
                        <w:div w:id="132406173">
                          <w:marLeft w:val="0"/>
                          <w:marRight w:val="0"/>
                          <w:marTop w:val="0"/>
                          <w:marBottom w:val="0"/>
                          <w:divBdr>
                            <w:top w:val="none" w:sz="0" w:space="0" w:color="auto"/>
                            <w:left w:val="none" w:sz="0" w:space="0" w:color="auto"/>
                            <w:bottom w:val="none" w:sz="0" w:space="0" w:color="auto"/>
                            <w:right w:val="none" w:sz="0" w:space="0" w:color="auto"/>
                          </w:divBdr>
                          <w:divsChild>
                            <w:div w:id="1976324612">
                              <w:marLeft w:val="0"/>
                              <w:marRight w:val="0"/>
                              <w:marTop w:val="71"/>
                              <w:marBottom w:val="71"/>
                              <w:divBdr>
                                <w:top w:val="none" w:sz="0" w:space="0" w:color="auto"/>
                                <w:left w:val="none" w:sz="0" w:space="0" w:color="auto"/>
                                <w:bottom w:val="none" w:sz="0" w:space="0" w:color="auto"/>
                                <w:right w:val="none" w:sz="0" w:space="0" w:color="auto"/>
                              </w:divBdr>
                              <w:divsChild>
                                <w:div w:id="226841936">
                                  <w:marLeft w:val="0"/>
                                  <w:marRight w:val="0"/>
                                  <w:marTop w:val="0"/>
                                  <w:marBottom w:val="0"/>
                                  <w:divBdr>
                                    <w:top w:val="none" w:sz="0" w:space="0" w:color="auto"/>
                                    <w:left w:val="none" w:sz="0" w:space="0" w:color="auto"/>
                                    <w:bottom w:val="none" w:sz="0" w:space="0" w:color="auto"/>
                                    <w:right w:val="none" w:sz="0" w:space="0" w:color="auto"/>
                                  </w:divBdr>
                                  <w:divsChild>
                                    <w:div w:id="755322626">
                                      <w:marLeft w:val="0"/>
                                      <w:marRight w:val="0"/>
                                      <w:marTop w:val="0"/>
                                      <w:marBottom w:val="0"/>
                                      <w:divBdr>
                                        <w:top w:val="single" w:sz="6" w:space="0" w:color="92B0DD"/>
                                        <w:left w:val="single" w:sz="6" w:space="0" w:color="92B0DD"/>
                                        <w:bottom w:val="single" w:sz="6" w:space="0" w:color="92B0DD"/>
                                        <w:right w:val="single" w:sz="6" w:space="0" w:color="92B0DD"/>
                                      </w:divBdr>
                                      <w:divsChild>
                                        <w:div w:id="1665165834">
                                          <w:marLeft w:val="0"/>
                                          <w:marRight w:val="0"/>
                                          <w:marTop w:val="0"/>
                                          <w:marBottom w:val="0"/>
                                          <w:divBdr>
                                            <w:top w:val="single" w:sz="6" w:space="4" w:color="92B0DD"/>
                                            <w:left w:val="none" w:sz="0" w:space="0" w:color="auto"/>
                                            <w:bottom w:val="none" w:sz="0" w:space="0" w:color="auto"/>
                                            <w:right w:val="none" w:sz="0" w:space="0" w:color="auto"/>
                                          </w:divBdr>
                                          <w:divsChild>
                                            <w:div w:id="6956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963054">
      <w:bodyDiv w:val="1"/>
      <w:marLeft w:val="0"/>
      <w:marRight w:val="0"/>
      <w:marTop w:val="0"/>
      <w:marBottom w:val="0"/>
      <w:divBdr>
        <w:top w:val="none" w:sz="0" w:space="0" w:color="auto"/>
        <w:left w:val="none" w:sz="0" w:space="0" w:color="auto"/>
        <w:bottom w:val="none" w:sz="0" w:space="0" w:color="auto"/>
        <w:right w:val="none" w:sz="0" w:space="0" w:color="auto"/>
      </w:divBdr>
      <w:divsChild>
        <w:div w:id="1625189084">
          <w:marLeft w:val="0"/>
          <w:marRight w:val="0"/>
          <w:marTop w:val="0"/>
          <w:marBottom w:val="0"/>
          <w:divBdr>
            <w:top w:val="none" w:sz="0" w:space="0" w:color="auto"/>
            <w:left w:val="none" w:sz="0" w:space="0" w:color="auto"/>
            <w:bottom w:val="none" w:sz="0" w:space="0" w:color="auto"/>
            <w:right w:val="none" w:sz="0" w:space="0" w:color="auto"/>
          </w:divBdr>
          <w:divsChild>
            <w:div w:id="152112455">
              <w:marLeft w:val="0"/>
              <w:marRight w:val="0"/>
              <w:marTop w:val="0"/>
              <w:marBottom w:val="0"/>
              <w:divBdr>
                <w:top w:val="none" w:sz="0" w:space="0" w:color="auto"/>
                <w:left w:val="none" w:sz="0" w:space="0" w:color="auto"/>
                <w:bottom w:val="none" w:sz="0" w:space="0" w:color="auto"/>
                <w:right w:val="none" w:sz="0" w:space="0" w:color="auto"/>
              </w:divBdr>
              <w:divsChild>
                <w:div w:id="1646276431">
                  <w:marLeft w:val="0"/>
                  <w:marRight w:val="0"/>
                  <w:marTop w:val="0"/>
                  <w:marBottom w:val="0"/>
                  <w:divBdr>
                    <w:top w:val="none" w:sz="0" w:space="0" w:color="auto"/>
                    <w:left w:val="none" w:sz="0" w:space="0" w:color="auto"/>
                    <w:bottom w:val="none" w:sz="0" w:space="0" w:color="auto"/>
                    <w:right w:val="none" w:sz="0" w:space="0" w:color="auto"/>
                  </w:divBdr>
                  <w:divsChild>
                    <w:div w:id="1790005880">
                      <w:marLeft w:val="0"/>
                      <w:marRight w:val="0"/>
                      <w:marTop w:val="0"/>
                      <w:marBottom w:val="0"/>
                      <w:divBdr>
                        <w:top w:val="none" w:sz="0" w:space="0" w:color="auto"/>
                        <w:left w:val="none" w:sz="0" w:space="0" w:color="auto"/>
                        <w:bottom w:val="none" w:sz="0" w:space="0" w:color="auto"/>
                        <w:right w:val="none" w:sz="0" w:space="0" w:color="auto"/>
                      </w:divBdr>
                      <w:divsChild>
                        <w:div w:id="1961374706">
                          <w:marLeft w:val="0"/>
                          <w:marRight w:val="0"/>
                          <w:marTop w:val="0"/>
                          <w:marBottom w:val="0"/>
                          <w:divBdr>
                            <w:top w:val="none" w:sz="0" w:space="0" w:color="auto"/>
                            <w:left w:val="none" w:sz="0" w:space="0" w:color="auto"/>
                            <w:bottom w:val="none" w:sz="0" w:space="0" w:color="auto"/>
                            <w:right w:val="none" w:sz="0" w:space="0" w:color="auto"/>
                          </w:divBdr>
                          <w:divsChild>
                            <w:div w:id="432407141">
                              <w:marLeft w:val="0"/>
                              <w:marRight w:val="0"/>
                              <w:marTop w:val="71"/>
                              <w:marBottom w:val="71"/>
                              <w:divBdr>
                                <w:top w:val="none" w:sz="0" w:space="0" w:color="auto"/>
                                <w:left w:val="none" w:sz="0" w:space="0" w:color="auto"/>
                                <w:bottom w:val="none" w:sz="0" w:space="0" w:color="auto"/>
                                <w:right w:val="none" w:sz="0" w:space="0" w:color="auto"/>
                              </w:divBdr>
                              <w:divsChild>
                                <w:div w:id="1771045602">
                                  <w:marLeft w:val="0"/>
                                  <w:marRight w:val="0"/>
                                  <w:marTop w:val="0"/>
                                  <w:marBottom w:val="0"/>
                                  <w:divBdr>
                                    <w:top w:val="none" w:sz="0" w:space="0" w:color="auto"/>
                                    <w:left w:val="none" w:sz="0" w:space="0" w:color="auto"/>
                                    <w:bottom w:val="none" w:sz="0" w:space="0" w:color="auto"/>
                                    <w:right w:val="none" w:sz="0" w:space="0" w:color="auto"/>
                                  </w:divBdr>
                                  <w:divsChild>
                                    <w:div w:id="239025716">
                                      <w:marLeft w:val="0"/>
                                      <w:marRight w:val="0"/>
                                      <w:marTop w:val="0"/>
                                      <w:marBottom w:val="0"/>
                                      <w:divBdr>
                                        <w:top w:val="single" w:sz="6" w:space="0" w:color="92B0DD"/>
                                        <w:left w:val="single" w:sz="6" w:space="0" w:color="92B0DD"/>
                                        <w:bottom w:val="single" w:sz="6" w:space="0" w:color="92B0DD"/>
                                        <w:right w:val="single" w:sz="6" w:space="0" w:color="92B0DD"/>
                                      </w:divBdr>
                                      <w:divsChild>
                                        <w:div w:id="274334073">
                                          <w:marLeft w:val="0"/>
                                          <w:marRight w:val="0"/>
                                          <w:marTop w:val="0"/>
                                          <w:marBottom w:val="0"/>
                                          <w:divBdr>
                                            <w:top w:val="single" w:sz="6" w:space="4" w:color="92B0DD"/>
                                            <w:left w:val="none" w:sz="0" w:space="0" w:color="auto"/>
                                            <w:bottom w:val="none" w:sz="0" w:space="0" w:color="auto"/>
                                            <w:right w:val="none" w:sz="0" w:space="0" w:color="auto"/>
                                          </w:divBdr>
                                          <w:divsChild>
                                            <w:div w:id="6515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6554084">
      <w:bodyDiv w:val="1"/>
      <w:marLeft w:val="0"/>
      <w:marRight w:val="0"/>
      <w:marTop w:val="0"/>
      <w:marBottom w:val="0"/>
      <w:divBdr>
        <w:top w:val="none" w:sz="0" w:space="0" w:color="auto"/>
        <w:left w:val="none" w:sz="0" w:space="0" w:color="auto"/>
        <w:bottom w:val="none" w:sz="0" w:space="0" w:color="auto"/>
        <w:right w:val="none" w:sz="0" w:space="0" w:color="auto"/>
      </w:divBdr>
    </w:div>
    <w:div w:id="557715171">
      <w:bodyDiv w:val="1"/>
      <w:marLeft w:val="0"/>
      <w:marRight w:val="0"/>
      <w:marTop w:val="0"/>
      <w:marBottom w:val="0"/>
      <w:divBdr>
        <w:top w:val="none" w:sz="0" w:space="0" w:color="auto"/>
        <w:left w:val="none" w:sz="0" w:space="0" w:color="auto"/>
        <w:bottom w:val="none" w:sz="0" w:space="0" w:color="auto"/>
        <w:right w:val="none" w:sz="0" w:space="0" w:color="auto"/>
      </w:divBdr>
    </w:div>
    <w:div w:id="806511221">
      <w:bodyDiv w:val="1"/>
      <w:marLeft w:val="0"/>
      <w:marRight w:val="0"/>
      <w:marTop w:val="0"/>
      <w:marBottom w:val="0"/>
      <w:divBdr>
        <w:top w:val="none" w:sz="0" w:space="0" w:color="auto"/>
        <w:left w:val="none" w:sz="0" w:space="0" w:color="auto"/>
        <w:bottom w:val="none" w:sz="0" w:space="0" w:color="auto"/>
        <w:right w:val="none" w:sz="0" w:space="0" w:color="auto"/>
      </w:divBdr>
      <w:divsChild>
        <w:div w:id="733770788">
          <w:marLeft w:val="0"/>
          <w:marRight w:val="0"/>
          <w:marTop w:val="0"/>
          <w:marBottom w:val="0"/>
          <w:divBdr>
            <w:top w:val="none" w:sz="0" w:space="0" w:color="auto"/>
            <w:left w:val="none" w:sz="0" w:space="0" w:color="auto"/>
            <w:bottom w:val="none" w:sz="0" w:space="0" w:color="auto"/>
            <w:right w:val="none" w:sz="0" w:space="0" w:color="auto"/>
          </w:divBdr>
          <w:divsChild>
            <w:div w:id="126900561">
              <w:marLeft w:val="0"/>
              <w:marRight w:val="0"/>
              <w:marTop w:val="0"/>
              <w:marBottom w:val="0"/>
              <w:divBdr>
                <w:top w:val="none" w:sz="0" w:space="0" w:color="auto"/>
                <w:left w:val="none" w:sz="0" w:space="0" w:color="auto"/>
                <w:bottom w:val="none" w:sz="0" w:space="0" w:color="auto"/>
                <w:right w:val="none" w:sz="0" w:space="0" w:color="auto"/>
              </w:divBdr>
              <w:divsChild>
                <w:div w:id="2099979510">
                  <w:marLeft w:val="0"/>
                  <w:marRight w:val="0"/>
                  <w:marTop w:val="0"/>
                  <w:marBottom w:val="0"/>
                  <w:divBdr>
                    <w:top w:val="none" w:sz="0" w:space="0" w:color="auto"/>
                    <w:left w:val="none" w:sz="0" w:space="0" w:color="auto"/>
                    <w:bottom w:val="none" w:sz="0" w:space="0" w:color="auto"/>
                    <w:right w:val="none" w:sz="0" w:space="0" w:color="auto"/>
                  </w:divBdr>
                  <w:divsChild>
                    <w:div w:id="1685479234">
                      <w:marLeft w:val="0"/>
                      <w:marRight w:val="0"/>
                      <w:marTop w:val="0"/>
                      <w:marBottom w:val="0"/>
                      <w:divBdr>
                        <w:top w:val="none" w:sz="0" w:space="0" w:color="auto"/>
                        <w:left w:val="none" w:sz="0" w:space="0" w:color="auto"/>
                        <w:bottom w:val="none" w:sz="0" w:space="0" w:color="auto"/>
                        <w:right w:val="none" w:sz="0" w:space="0" w:color="auto"/>
                      </w:divBdr>
                      <w:divsChild>
                        <w:div w:id="2099253812">
                          <w:marLeft w:val="0"/>
                          <w:marRight w:val="0"/>
                          <w:marTop w:val="0"/>
                          <w:marBottom w:val="0"/>
                          <w:divBdr>
                            <w:top w:val="none" w:sz="0" w:space="0" w:color="auto"/>
                            <w:left w:val="none" w:sz="0" w:space="0" w:color="auto"/>
                            <w:bottom w:val="none" w:sz="0" w:space="0" w:color="auto"/>
                            <w:right w:val="none" w:sz="0" w:space="0" w:color="auto"/>
                          </w:divBdr>
                          <w:divsChild>
                            <w:div w:id="487357008">
                              <w:marLeft w:val="0"/>
                              <w:marRight w:val="0"/>
                              <w:marTop w:val="71"/>
                              <w:marBottom w:val="71"/>
                              <w:divBdr>
                                <w:top w:val="none" w:sz="0" w:space="0" w:color="auto"/>
                                <w:left w:val="none" w:sz="0" w:space="0" w:color="auto"/>
                                <w:bottom w:val="none" w:sz="0" w:space="0" w:color="auto"/>
                                <w:right w:val="none" w:sz="0" w:space="0" w:color="auto"/>
                              </w:divBdr>
                              <w:divsChild>
                                <w:div w:id="1819687567">
                                  <w:marLeft w:val="0"/>
                                  <w:marRight w:val="0"/>
                                  <w:marTop w:val="0"/>
                                  <w:marBottom w:val="0"/>
                                  <w:divBdr>
                                    <w:top w:val="none" w:sz="0" w:space="0" w:color="auto"/>
                                    <w:left w:val="none" w:sz="0" w:space="0" w:color="auto"/>
                                    <w:bottom w:val="none" w:sz="0" w:space="0" w:color="auto"/>
                                    <w:right w:val="none" w:sz="0" w:space="0" w:color="auto"/>
                                  </w:divBdr>
                                  <w:divsChild>
                                    <w:div w:id="13849312">
                                      <w:marLeft w:val="0"/>
                                      <w:marRight w:val="0"/>
                                      <w:marTop w:val="0"/>
                                      <w:marBottom w:val="0"/>
                                      <w:divBdr>
                                        <w:top w:val="single" w:sz="6" w:space="0" w:color="92B0DD"/>
                                        <w:left w:val="single" w:sz="6" w:space="0" w:color="92B0DD"/>
                                        <w:bottom w:val="single" w:sz="6" w:space="0" w:color="92B0DD"/>
                                        <w:right w:val="single" w:sz="6" w:space="0" w:color="92B0DD"/>
                                      </w:divBdr>
                                      <w:divsChild>
                                        <w:div w:id="1974675205">
                                          <w:marLeft w:val="0"/>
                                          <w:marRight w:val="0"/>
                                          <w:marTop w:val="0"/>
                                          <w:marBottom w:val="0"/>
                                          <w:divBdr>
                                            <w:top w:val="single" w:sz="6" w:space="4" w:color="92B0DD"/>
                                            <w:left w:val="none" w:sz="0" w:space="0" w:color="auto"/>
                                            <w:bottom w:val="none" w:sz="0" w:space="0" w:color="auto"/>
                                            <w:right w:val="none" w:sz="0" w:space="0" w:color="auto"/>
                                          </w:divBdr>
                                          <w:divsChild>
                                            <w:div w:id="16776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0603727">
      <w:bodyDiv w:val="1"/>
      <w:marLeft w:val="0"/>
      <w:marRight w:val="0"/>
      <w:marTop w:val="0"/>
      <w:marBottom w:val="0"/>
      <w:divBdr>
        <w:top w:val="none" w:sz="0" w:space="0" w:color="auto"/>
        <w:left w:val="none" w:sz="0" w:space="0" w:color="auto"/>
        <w:bottom w:val="none" w:sz="0" w:space="0" w:color="auto"/>
        <w:right w:val="none" w:sz="0" w:space="0" w:color="auto"/>
      </w:divBdr>
    </w:div>
    <w:div w:id="1282690723">
      <w:bodyDiv w:val="1"/>
      <w:marLeft w:val="0"/>
      <w:marRight w:val="0"/>
      <w:marTop w:val="0"/>
      <w:marBottom w:val="0"/>
      <w:divBdr>
        <w:top w:val="none" w:sz="0" w:space="0" w:color="auto"/>
        <w:left w:val="none" w:sz="0" w:space="0" w:color="auto"/>
        <w:bottom w:val="none" w:sz="0" w:space="0" w:color="auto"/>
        <w:right w:val="none" w:sz="0" w:space="0" w:color="auto"/>
      </w:divBdr>
      <w:divsChild>
        <w:div w:id="688263982">
          <w:marLeft w:val="0"/>
          <w:marRight w:val="0"/>
          <w:marTop w:val="0"/>
          <w:marBottom w:val="0"/>
          <w:divBdr>
            <w:top w:val="none" w:sz="0" w:space="0" w:color="auto"/>
            <w:left w:val="none" w:sz="0" w:space="0" w:color="auto"/>
            <w:bottom w:val="none" w:sz="0" w:space="0" w:color="auto"/>
            <w:right w:val="none" w:sz="0" w:space="0" w:color="auto"/>
          </w:divBdr>
          <w:divsChild>
            <w:div w:id="1035886923">
              <w:marLeft w:val="0"/>
              <w:marRight w:val="0"/>
              <w:marTop w:val="0"/>
              <w:marBottom w:val="0"/>
              <w:divBdr>
                <w:top w:val="none" w:sz="0" w:space="0" w:color="auto"/>
                <w:left w:val="none" w:sz="0" w:space="0" w:color="auto"/>
                <w:bottom w:val="none" w:sz="0" w:space="0" w:color="auto"/>
                <w:right w:val="none" w:sz="0" w:space="0" w:color="auto"/>
              </w:divBdr>
              <w:divsChild>
                <w:div w:id="1834026146">
                  <w:marLeft w:val="0"/>
                  <w:marRight w:val="0"/>
                  <w:marTop w:val="0"/>
                  <w:marBottom w:val="0"/>
                  <w:divBdr>
                    <w:top w:val="none" w:sz="0" w:space="0" w:color="auto"/>
                    <w:left w:val="none" w:sz="0" w:space="0" w:color="auto"/>
                    <w:bottom w:val="none" w:sz="0" w:space="0" w:color="auto"/>
                    <w:right w:val="none" w:sz="0" w:space="0" w:color="auto"/>
                  </w:divBdr>
                  <w:divsChild>
                    <w:div w:id="761144108">
                      <w:marLeft w:val="0"/>
                      <w:marRight w:val="0"/>
                      <w:marTop w:val="0"/>
                      <w:marBottom w:val="0"/>
                      <w:divBdr>
                        <w:top w:val="none" w:sz="0" w:space="0" w:color="auto"/>
                        <w:left w:val="none" w:sz="0" w:space="0" w:color="auto"/>
                        <w:bottom w:val="none" w:sz="0" w:space="0" w:color="auto"/>
                        <w:right w:val="none" w:sz="0" w:space="0" w:color="auto"/>
                      </w:divBdr>
                      <w:divsChild>
                        <w:div w:id="66651144">
                          <w:marLeft w:val="0"/>
                          <w:marRight w:val="0"/>
                          <w:marTop w:val="0"/>
                          <w:marBottom w:val="0"/>
                          <w:divBdr>
                            <w:top w:val="none" w:sz="0" w:space="0" w:color="auto"/>
                            <w:left w:val="none" w:sz="0" w:space="0" w:color="auto"/>
                            <w:bottom w:val="none" w:sz="0" w:space="0" w:color="auto"/>
                            <w:right w:val="none" w:sz="0" w:space="0" w:color="auto"/>
                          </w:divBdr>
                          <w:divsChild>
                            <w:div w:id="618800284">
                              <w:marLeft w:val="0"/>
                              <w:marRight w:val="0"/>
                              <w:marTop w:val="78"/>
                              <w:marBottom w:val="78"/>
                              <w:divBdr>
                                <w:top w:val="none" w:sz="0" w:space="0" w:color="auto"/>
                                <w:left w:val="none" w:sz="0" w:space="0" w:color="auto"/>
                                <w:bottom w:val="none" w:sz="0" w:space="0" w:color="auto"/>
                                <w:right w:val="none" w:sz="0" w:space="0" w:color="auto"/>
                              </w:divBdr>
                              <w:divsChild>
                                <w:div w:id="2023124891">
                                  <w:marLeft w:val="0"/>
                                  <w:marRight w:val="0"/>
                                  <w:marTop w:val="0"/>
                                  <w:marBottom w:val="0"/>
                                  <w:divBdr>
                                    <w:top w:val="none" w:sz="0" w:space="0" w:color="auto"/>
                                    <w:left w:val="none" w:sz="0" w:space="0" w:color="auto"/>
                                    <w:bottom w:val="none" w:sz="0" w:space="0" w:color="auto"/>
                                    <w:right w:val="none" w:sz="0" w:space="0" w:color="auto"/>
                                  </w:divBdr>
                                  <w:divsChild>
                                    <w:div w:id="692998353">
                                      <w:marLeft w:val="0"/>
                                      <w:marRight w:val="0"/>
                                      <w:marTop w:val="0"/>
                                      <w:marBottom w:val="0"/>
                                      <w:divBdr>
                                        <w:top w:val="single" w:sz="6" w:space="0" w:color="92B0DD"/>
                                        <w:left w:val="single" w:sz="6" w:space="0" w:color="92B0DD"/>
                                        <w:bottom w:val="single" w:sz="6" w:space="0" w:color="92B0DD"/>
                                        <w:right w:val="single" w:sz="6" w:space="0" w:color="92B0DD"/>
                                      </w:divBdr>
                                      <w:divsChild>
                                        <w:div w:id="691956114">
                                          <w:marLeft w:val="0"/>
                                          <w:marRight w:val="0"/>
                                          <w:marTop w:val="0"/>
                                          <w:marBottom w:val="0"/>
                                          <w:divBdr>
                                            <w:top w:val="single" w:sz="6" w:space="4" w:color="92B0DD"/>
                                            <w:left w:val="none" w:sz="0" w:space="0" w:color="auto"/>
                                            <w:bottom w:val="none" w:sz="0" w:space="0" w:color="auto"/>
                                            <w:right w:val="none" w:sz="0" w:space="0" w:color="auto"/>
                                          </w:divBdr>
                                          <w:divsChild>
                                            <w:div w:id="7362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200506">
      <w:bodyDiv w:val="1"/>
      <w:marLeft w:val="0"/>
      <w:marRight w:val="0"/>
      <w:marTop w:val="0"/>
      <w:marBottom w:val="0"/>
      <w:divBdr>
        <w:top w:val="none" w:sz="0" w:space="0" w:color="auto"/>
        <w:left w:val="none" w:sz="0" w:space="0" w:color="auto"/>
        <w:bottom w:val="none" w:sz="0" w:space="0" w:color="auto"/>
        <w:right w:val="none" w:sz="0" w:space="0" w:color="auto"/>
      </w:divBdr>
      <w:divsChild>
        <w:div w:id="164056081">
          <w:marLeft w:val="0"/>
          <w:marRight w:val="0"/>
          <w:marTop w:val="0"/>
          <w:marBottom w:val="0"/>
          <w:divBdr>
            <w:top w:val="none" w:sz="0" w:space="0" w:color="auto"/>
            <w:left w:val="none" w:sz="0" w:space="0" w:color="auto"/>
            <w:bottom w:val="none" w:sz="0" w:space="0" w:color="auto"/>
            <w:right w:val="none" w:sz="0" w:space="0" w:color="auto"/>
          </w:divBdr>
          <w:divsChild>
            <w:div w:id="149567739">
              <w:marLeft w:val="0"/>
              <w:marRight w:val="0"/>
              <w:marTop w:val="0"/>
              <w:marBottom w:val="0"/>
              <w:divBdr>
                <w:top w:val="none" w:sz="0" w:space="0" w:color="auto"/>
                <w:left w:val="none" w:sz="0" w:space="0" w:color="auto"/>
                <w:bottom w:val="none" w:sz="0" w:space="0" w:color="auto"/>
                <w:right w:val="none" w:sz="0" w:space="0" w:color="auto"/>
              </w:divBdr>
              <w:divsChild>
                <w:div w:id="1346901701">
                  <w:marLeft w:val="0"/>
                  <w:marRight w:val="0"/>
                  <w:marTop w:val="0"/>
                  <w:marBottom w:val="0"/>
                  <w:divBdr>
                    <w:top w:val="none" w:sz="0" w:space="0" w:color="auto"/>
                    <w:left w:val="none" w:sz="0" w:space="0" w:color="auto"/>
                    <w:bottom w:val="none" w:sz="0" w:space="0" w:color="auto"/>
                    <w:right w:val="none" w:sz="0" w:space="0" w:color="auto"/>
                  </w:divBdr>
                  <w:divsChild>
                    <w:div w:id="1806117846">
                      <w:marLeft w:val="0"/>
                      <w:marRight w:val="0"/>
                      <w:marTop w:val="0"/>
                      <w:marBottom w:val="0"/>
                      <w:divBdr>
                        <w:top w:val="none" w:sz="0" w:space="0" w:color="auto"/>
                        <w:left w:val="none" w:sz="0" w:space="0" w:color="auto"/>
                        <w:bottom w:val="none" w:sz="0" w:space="0" w:color="auto"/>
                        <w:right w:val="none" w:sz="0" w:space="0" w:color="auto"/>
                      </w:divBdr>
                      <w:divsChild>
                        <w:div w:id="788740019">
                          <w:marLeft w:val="0"/>
                          <w:marRight w:val="0"/>
                          <w:marTop w:val="0"/>
                          <w:marBottom w:val="0"/>
                          <w:divBdr>
                            <w:top w:val="none" w:sz="0" w:space="0" w:color="auto"/>
                            <w:left w:val="none" w:sz="0" w:space="0" w:color="auto"/>
                            <w:bottom w:val="none" w:sz="0" w:space="0" w:color="auto"/>
                            <w:right w:val="none" w:sz="0" w:space="0" w:color="auto"/>
                          </w:divBdr>
                          <w:divsChild>
                            <w:div w:id="2020961953">
                              <w:marLeft w:val="0"/>
                              <w:marRight w:val="0"/>
                              <w:marTop w:val="75"/>
                              <w:marBottom w:val="75"/>
                              <w:divBdr>
                                <w:top w:val="none" w:sz="0" w:space="0" w:color="auto"/>
                                <w:left w:val="none" w:sz="0" w:space="0" w:color="auto"/>
                                <w:bottom w:val="none" w:sz="0" w:space="0" w:color="auto"/>
                                <w:right w:val="none" w:sz="0" w:space="0" w:color="auto"/>
                              </w:divBdr>
                              <w:divsChild>
                                <w:div w:id="92751436">
                                  <w:marLeft w:val="0"/>
                                  <w:marRight w:val="0"/>
                                  <w:marTop w:val="0"/>
                                  <w:marBottom w:val="0"/>
                                  <w:divBdr>
                                    <w:top w:val="none" w:sz="0" w:space="0" w:color="auto"/>
                                    <w:left w:val="none" w:sz="0" w:space="0" w:color="auto"/>
                                    <w:bottom w:val="none" w:sz="0" w:space="0" w:color="auto"/>
                                    <w:right w:val="none" w:sz="0" w:space="0" w:color="auto"/>
                                  </w:divBdr>
                                  <w:divsChild>
                                    <w:div w:id="462386251">
                                      <w:marLeft w:val="0"/>
                                      <w:marRight w:val="0"/>
                                      <w:marTop w:val="0"/>
                                      <w:marBottom w:val="0"/>
                                      <w:divBdr>
                                        <w:top w:val="single" w:sz="6" w:space="0" w:color="92B0DD"/>
                                        <w:left w:val="single" w:sz="6" w:space="0" w:color="92B0DD"/>
                                        <w:bottom w:val="single" w:sz="6" w:space="0" w:color="92B0DD"/>
                                        <w:right w:val="single" w:sz="6" w:space="0" w:color="92B0DD"/>
                                      </w:divBdr>
                                      <w:divsChild>
                                        <w:div w:id="296183976">
                                          <w:marLeft w:val="0"/>
                                          <w:marRight w:val="0"/>
                                          <w:marTop w:val="0"/>
                                          <w:marBottom w:val="0"/>
                                          <w:divBdr>
                                            <w:top w:val="single" w:sz="6" w:space="4" w:color="92B0DD"/>
                                            <w:left w:val="none" w:sz="0" w:space="0" w:color="auto"/>
                                            <w:bottom w:val="none" w:sz="0" w:space="0" w:color="auto"/>
                                            <w:right w:val="none" w:sz="0" w:space="0" w:color="auto"/>
                                          </w:divBdr>
                                          <w:divsChild>
                                            <w:div w:id="13435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6818564">
      <w:bodyDiv w:val="1"/>
      <w:marLeft w:val="0"/>
      <w:marRight w:val="0"/>
      <w:marTop w:val="0"/>
      <w:marBottom w:val="0"/>
      <w:divBdr>
        <w:top w:val="none" w:sz="0" w:space="0" w:color="auto"/>
        <w:left w:val="none" w:sz="0" w:space="0" w:color="auto"/>
        <w:bottom w:val="none" w:sz="0" w:space="0" w:color="auto"/>
        <w:right w:val="none" w:sz="0" w:space="0" w:color="auto"/>
      </w:divBdr>
      <w:divsChild>
        <w:div w:id="644548361">
          <w:marLeft w:val="0"/>
          <w:marRight w:val="0"/>
          <w:marTop w:val="0"/>
          <w:marBottom w:val="0"/>
          <w:divBdr>
            <w:top w:val="none" w:sz="0" w:space="0" w:color="auto"/>
            <w:left w:val="none" w:sz="0" w:space="0" w:color="auto"/>
            <w:bottom w:val="none" w:sz="0" w:space="0" w:color="auto"/>
            <w:right w:val="none" w:sz="0" w:space="0" w:color="auto"/>
          </w:divBdr>
          <w:divsChild>
            <w:div w:id="2069643900">
              <w:marLeft w:val="0"/>
              <w:marRight w:val="0"/>
              <w:marTop w:val="0"/>
              <w:marBottom w:val="0"/>
              <w:divBdr>
                <w:top w:val="none" w:sz="0" w:space="0" w:color="auto"/>
                <w:left w:val="none" w:sz="0" w:space="0" w:color="auto"/>
                <w:bottom w:val="none" w:sz="0" w:space="0" w:color="auto"/>
                <w:right w:val="none" w:sz="0" w:space="0" w:color="auto"/>
              </w:divBdr>
              <w:divsChild>
                <w:div w:id="1895695874">
                  <w:marLeft w:val="0"/>
                  <w:marRight w:val="0"/>
                  <w:marTop w:val="0"/>
                  <w:marBottom w:val="0"/>
                  <w:divBdr>
                    <w:top w:val="none" w:sz="0" w:space="0" w:color="auto"/>
                    <w:left w:val="none" w:sz="0" w:space="0" w:color="auto"/>
                    <w:bottom w:val="none" w:sz="0" w:space="0" w:color="auto"/>
                    <w:right w:val="none" w:sz="0" w:space="0" w:color="auto"/>
                  </w:divBdr>
                  <w:divsChild>
                    <w:div w:id="2026444474">
                      <w:marLeft w:val="0"/>
                      <w:marRight w:val="0"/>
                      <w:marTop w:val="0"/>
                      <w:marBottom w:val="0"/>
                      <w:divBdr>
                        <w:top w:val="none" w:sz="0" w:space="0" w:color="auto"/>
                        <w:left w:val="none" w:sz="0" w:space="0" w:color="auto"/>
                        <w:bottom w:val="none" w:sz="0" w:space="0" w:color="auto"/>
                        <w:right w:val="none" w:sz="0" w:space="0" w:color="auto"/>
                      </w:divBdr>
                      <w:divsChild>
                        <w:div w:id="360471915">
                          <w:marLeft w:val="0"/>
                          <w:marRight w:val="0"/>
                          <w:marTop w:val="0"/>
                          <w:marBottom w:val="0"/>
                          <w:divBdr>
                            <w:top w:val="none" w:sz="0" w:space="0" w:color="auto"/>
                            <w:left w:val="none" w:sz="0" w:space="0" w:color="auto"/>
                            <w:bottom w:val="none" w:sz="0" w:space="0" w:color="auto"/>
                            <w:right w:val="none" w:sz="0" w:space="0" w:color="auto"/>
                          </w:divBdr>
                          <w:divsChild>
                            <w:div w:id="1209489415">
                              <w:marLeft w:val="0"/>
                              <w:marRight w:val="0"/>
                              <w:marTop w:val="71"/>
                              <w:marBottom w:val="71"/>
                              <w:divBdr>
                                <w:top w:val="none" w:sz="0" w:space="0" w:color="auto"/>
                                <w:left w:val="none" w:sz="0" w:space="0" w:color="auto"/>
                                <w:bottom w:val="none" w:sz="0" w:space="0" w:color="auto"/>
                                <w:right w:val="none" w:sz="0" w:space="0" w:color="auto"/>
                              </w:divBdr>
                              <w:divsChild>
                                <w:div w:id="1101951820">
                                  <w:marLeft w:val="0"/>
                                  <w:marRight w:val="0"/>
                                  <w:marTop w:val="0"/>
                                  <w:marBottom w:val="0"/>
                                  <w:divBdr>
                                    <w:top w:val="none" w:sz="0" w:space="0" w:color="auto"/>
                                    <w:left w:val="none" w:sz="0" w:space="0" w:color="auto"/>
                                    <w:bottom w:val="none" w:sz="0" w:space="0" w:color="auto"/>
                                    <w:right w:val="none" w:sz="0" w:space="0" w:color="auto"/>
                                  </w:divBdr>
                                  <w:divsChild>
                                    <w:div w:id="2132431666">
                                      <w:marLeft w:val="0"/>
                                      <w:marRight w:val="0"/>
                                      <w:marTop w:val="0"/>
                                      <w:marBottom w:val="0"/>
                                      <w:divBdr>
                                        <w:top w:val="single" w:sz="6" w:space="0" w:color="92B0DD"/>
                                        <w:left w:val="single" w:sz="6" w:space="0" w:color="92B0DD"/>
                                        <w:bottom w:val="single" w:sz="6" w:space="0" w:color="92B0DD"/>
                                        <w:right w:val="single" w:sz="6" w:space="0" w:color="92B0DD"/>
                                      </w:divBdr>
                                      <w:divsChild>
                                        <w:div w:id="1616862214">
                                          <w:marLeft w:val="0"/>
                                          <w:marRight w:val="0"/>
                                          <w:marTop w:val="0"/>
                                          <w:marBottom w:val="0"/>
                                          <w:divBdr>
                                            <w:top w:val="single" w:sz="6" w:space="4" w:color="92B0DD"/>
                                            <w:left w:val="none" w:sz="0" w:space="0" w:color="auto"/>
                                            <w:bottom w:val="none" w:sz="0" w:space="0" w:color="auto"/>
                                            <w:right w:val="none" w:sz="0" w:space="0" w:color="auto"/>
                                          </w:divBdr>
                                          <w:divsChild>
                                            <w:div w:id="164246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5A66A-E623-4C7A-969A-B9C026193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25</Pages>
  <Words>10527</Words>
  <Characters>38356</Characters>
  <Application>Microsoft Office Word</Application>
  <DocSecurity>0</DocSecurity>
  <Lines>319</Lines>
  <Paragraphs>97</Paragraphs>
  <ScaleCrop>false</ScaleCrop>
  <HeadingPairs>
    <vt:vector size="2" baseType="variant">
      <vt:variant>
        <vt:lpstr>Title</vt:lpstr>
      </vt:variant>
      <vt:variant>
        <vt:i4>1</vt:i4>
      </vt:variant>
    </vt:vector>
  </HeadingPairs>
  <TitlesOfParts>
    <vt:vector size="1" baseType="lpstr">
      <vt:lpstr>1</vt:lpstr>
    </vt:vector>
  </TitlesOfParts>
  <Company>Hewlett-Packard Company</Company>
  <LinksUpToDate>false</LinksUpToDate>
  <CharactersWithSpaces>48786</CharactersWithSpaces>
  <SharedDoc>false</SharedDoc>
  <HLinks>
    <vt:vector size="54" baseType="variant">
      <vt:variant>
        <vt:i4>1507377</vt:i4>
      </vt:variant>
      <vt:variant>
        <vt:i4>50</vt:i4>
      </vt:variant>
      <vt:variant>
        <vt:i4>0</vt:i4>
      </vt:variant>
      <vt:variant>
        <vt:i4>5</vt:i4>
      </vt:variant>
      <vt:variant>
        <vt:lpwstr/>
      </vt:variant>
      <vt:variant>
        <vt:lpwstr>_Toc354651323</vt:lpwstr>
      </vt:variant>
      <vt:variant>
        <vt:i4>1507377</vt:i4>
      </vt:variant>
      <vt:variant>
        <vt:i4>44</vt:i4>
      </vt:variant>
      <vt:variant>
        <vt:i4>0</vt:i4>
      </vt:variant>
      <vt:variant>
        <vt:i4>5</vt:i4>
      </vt:variant>
      <vt:variant>
        <vt:lpwstr/>
      </vt:variant>
      <vt:variant>
        <vt:lpwstr>_Toc354651322</vt:lpwstr>
      </vt:variant>
      <vt:variant>
        <vt:i4>1507377</vt:i4>
      </vt:variant>
      <vt:variant>
        <vt:i4>38</vt:i4>
      </vt:variant>
      <vt:variant>
        <vt:i4>0</vt:i4>
      </vt:variant>
      <vt:variant>
        <vt:i4>5</vt:i4>
      </vt:variant>
      <vt:variant>
        <vt:lpwstr/>
      </vt:variant>
      <vt:variant>
        <vt:lpwstr>_Toc354651321</vt:lpwstr>
      </vt:variant>
      <vt:variant>
        <vt:i4>1507377</vt:i4>
      </vt:variant>
      <vt:variant>
        <vt:i4>32</vt:i4>
      </vt:variant>
      <vt:variant>
        <vt:i4>0</vt:i4>
      </vt:variant>
      <vt:variant>
        <vt:i4>5</vt:i4>
      </vt:variant>
      <vt:variant>
        <vt:lpwstr/>
      </vt:variant>
      <vt:variant>
        <vt:lpwstr>_Toc354651320</vt:lpwstr>
      </vt:variant>
      <vt:variant>
        <vt:i4>1310769</vt:i4>
      </vt:variant>
      <vt:variant>
        <vt:i4>26</vt:i4>
      </vt:variant>
      <vt:variant>
        <vt:i4>0</vt:i4>
      </vt:variant>
      <vt:variant>
        <vt:i4>5</vt:i4>
      </vt:variant>
      <vt:variant>
        <vt:lpwstr/>
      </vt:variant>
      <vt:variant>
        <vt:lpwstr>_Toc354651319</vt:lpwstr>
      </vt:variant>
      <vt:variant>
        <vt:i4>1310769</vt:i4>
      </vt:variant>
      <vt:variant>
        <vt:i4>20</vt:i4>
      </vt:variant>
      <vt:variant>
        <vt:i4>0</vt:i4>
      </vt:variant>
      <vt:variant>
        <vt:i4>5</vt:i4>
      </vt:variant>
      <vt:variant>
        <vt:lpwstr/>
      </vt:variant>
      <vt:variant>
        <vt:lpwstr>_Toc354651318</vt:lpwstr>
      </vt:variant>
      <vt:variant>
        <vt:i4>1310769</vt:i4>
      </vt:variant>
      <vt:variant>
        <vt:i4>14</vt:i4>
      </vt:variant>
      <vt:variant>
        <vt:i4>0</vt:i4>
      </vt:variant>
      <vt:variant>
        <vt:i4>5</vt:i4>
      </vt:variant>
      <vt:variant>
        <vt:lpwstr/>
      </vt:variant>
      <vt:variant>
        <vt:lpwstr>_Toc354651317</vt:lpwstr>
      </vt:variant>
      <vt:variant>
        <vt:i4>1310769</vt:i4>
      </vt:variant>
      <vt:variant>
        <vt:i4>8</vt:i4>
      </vt:variant>
      <vt:variant>
        <vt:i4>0</vt:i4>
      </vt:variant>
      <vt:variant>
        <vt:i4>5</vt:i4>
      </vt:variant>
      <vt:variant>
        <vt:lpwstr/>
      </vt:variant>
      <vt:variant>
        <vt:lpwstr>_Toc354651316</vt:lpwstr>
      </vt:variant>
      <vt:variant>
        <vt:i4>1310769</vt:i4>
      </vt:variant>
      <vt:variant>
        <vt:i4>2</vt:i4>
      </vt:variant>
      <vt:variant>
        <vt:i4>0</vt:i4>
      </vt:variant>
      <vt:variant>
        <vt:i4>5</vt:i4>
      </vt:variant>
      <vt:variant>
        <vt:lpwstr/>
      </vt:variant>
      <vt:variant>
        <vt:lpwstr>_Toc354651315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ICC</dc:creator>
  <cp:keywords/>
  <dc:description/>
  <cp:lastModifiedBy>Nga Can</cp:lastModifiedBy>
  <cp:revision>11</cp:revision>
  <cp:lastPrinted>2019-01-23T03:49:00Z</cp:lastPrinted>
  <dcterms:created xsi:type="dcterms:W3CDTF">2019-01-17T04:00:00Z</dcterms:created>
  <dcterms:modified xsi:type="dcterms:W3CDTF">2019-01-28T02:45:00Z</dcterms:modified>
</cp:coreProperties>
</file>